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6F7" w:rsidRPr="009E4C03" w:rsidRDefault="0051172D" w:rsidP="00151B58">
      <w:pPr>
        <w:spacing w:afterLines="300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9E4C03">
        <w:rPr>
          <w:rFonts w:ascii="Times New Roman" w:eastAsia="黑体" w:hAnsi="黑体" w:cs="Times New Roman"/>
          <w:sz w:val="44"/>
          <w:szCs w:val="44"/>
        </w:rPr>
        <w:t>专升本《药物制剂技术》考试大纲</w:t>
      </w:r>
    </w:p>
    <w:p w:rsidR="002D0E1F" w:rsidRPr="009E4C03" w:rsidRDefault="00C36AD9" w:rsidP="00983941">
      <w:pPr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9E4C03">
        <w:rPr>
          <w:rFonts w:ascii="Times New Roman" w:eastAsia="黑体" w:hAnsi="黑体" w:cs="Times New Roman"/>
          <w:sz w:val="32"/>
          <w:szCs w:val="32"/>
        </w:rPr>
        <w:t>一、总体要求</w:t>
      </w:r>
    </w:p>
    <w:p w:rsidR="00312900" w:rsidRPr="009E4C03" w:rsidRDefault="00312900" w:rsidP="00734253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仿宋" w:cs="Times New Roman"/>
          <w:sz w:val="30"/>
          <w:szCs w:val="30"/>
        </w:rPr>
        <w:t>本大纲适用于药物制剂技术专业申请升入本科阶段学习的专科学生。</w:t>
      </w:r>
      <w:r w:rsidR="00B501B1" w:rsidRPr="009E4C03">
        <w:rPr>
          <w:rFonts w:ascii="Times New Roman" w:eastAsia="仿宋" w:hAnsi="仿宋" w:cs="Times New Roman"/>
          <w:sz w:val="30"/>
          <w:szCs w:val="30"/>
        </w:rPr>
        <w:t>大纲依据《药物制剂技术》课程性质而制定。</w:t>
      </w:r>
    </w:p>
    <w:p w:rsidR="00451E75" w:rsidRPr="009E4C03" w:rsidRDefault="00451E75" w:rsidP="00451E75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仿宋" w:cs="Times New Roman"/>
          <w:sz w:val="30"/>
          <w:szCs w:val="30"/>
        </w:rPr>
        <w:t>《药物制剂技术》课程要求学生掌握药物制剂的剂型概念，各主要药物剂型的特征，基本制备方法、制备工艺及质量控制方法，明确剂型因素、生物学因素和药效的关系；熟悉表面活性剂的性质和应用，熟悉各主要剂型所需的常用辅料和个剂型的质量检测项目和标准；了解药物动力学基本概念，了解药学服务的特点和内容。</w:t>
      </w:r>
    </w:p>
    <w:p w:rsidR="00C36AD9" w:rsidRPr="009E4C03" w:rsidRDefault="00C36AD9" w:rsidP="00983941">
      <w:pPr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9E4C03">
        <w:rPr>
          <w:rFonts w:ascii="Times New Roman" w:eastAsia="黑体" w:hAnsi="黑体" w:cs="Times New Roman"/>
          <w:sz w:val="32"/>
          <w:szCs w:val="32"/>
        </w:rPr>
        <w:t>二、考试形式</w:t>
      </w:r>
    </w:p>
    <w:p w:rsidR="0072386B" w:rsidRPr="009E4C03" w:rsidRDefault="0072386B" w:rsidP="0072386B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仿宋" w:cs="Times New Roman"/>
          <w:sz w:val="30"/>
          <w:szCs w:val="30"/>
        </w:rPr>
        <w:t>本考试为标准化考试。</w:t>
      </w:r>
    </w:p>
    <w:p w:rsidR="0072386B" w:rsidRPr="009E4C03" w:rsidRDefault="000C1B88" w:rsidP="0072386B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仿宋" w:cs="Times New Roman"/>
          <w:sz w:val="30"/>
          <w:szCs w:val="30"/>
        </w:rPr>
        <w:t>为保证信度和效度，考试采用</w:t>
      </w:r>
      <w:r w:rsidR="0072386B" w:rsidRPr="009E4C03">
        <w:rPr>
          <w:rFonts w:ascii="Times New Roman" w:eastAsia="仿宋" w:hAnsi="仿宋" w:cs="Times New Roman"/>
          <w:sz w:val="30"/>
          <w:szCs w:val="30"/>
        </w:rPr>
        <w:t>客观题与主观题结合，以客观题为主的形式。</w:t>
      </w:r>
    </w:p>
    <w:p w:rsidR="0038324B" w:rsidRPr="009E4C03" w:rsidRDefault="0038324B" w:rsidP="0072386B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仿宋" w:cs="Times New Roman"/>
          <w:sz w:val="30"/>
          <w:szCs w:val="30"/>
        </w:rPr>
        <w:t>考试方式为闭卷考试，考试时间为</w:t>
      </w:r>
      <w:r w:rsidRPr="009E4C03">
        <w:rPr>
          <w:rFonts w:ascii="Times New Roman" w:eastAsia="仿宋" w:hAnsi="Times New Roman" w:cs="Times New Roman"/>
          <w:sz w:val="30"/>
          <w:szCs w:val="30"/>
        </w:rPr>
        <w:t>120</w:t>
      </w:r>
      <w:r w:rsidRPr="009E4C03">
        <w:rPr>
          <w:rFonts w:ascii="Times New Roman" w:eastAsia="仿宋" w:hAnsi="仿宋" w:cs="Times New Roman"/>
          <w:sz w:val="30"/>
          <w:szCs w:val="30"/>
        </w:rPr>
        <w:t>分钟。</w:t>
      </w:r>
    </w:p>
    <w:p w:rsidR="00C36AD9" w:rsidRPr="009E4C03" w:rsidRDefault="00C36AD9" w:rsidP="00983941">
      <w:pPr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9E4C03">
        <w:rPr>
          <w:rFonts w:ascii="Times New Roman" w:eastAsia="黑体" w:hAnsi="黑体" w:cs="Times New Roman"/>
          <w:sz w:val="32"/>
          <w:szCs w:val="32"/>
        </w:rPr>
        <w:t>三、考试内容</w:t>
      </w:r>
    </w:p>
    <w:p w:rsidR="00E42449" w:rsidRPr="009E4C03" w:rsidRDefault="00E42449" w:rsidP="00E4244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仿宋" w:cs="Times New Roman"/>
          <w:sz w:val="30"/>
          <w:szCs w:val="30"/>
        </w:rPr>
        <w:t>模块一</w:t>
      </w:r>
      <w:r w:rsidRPr="009E4C03">
        <w:rPr>
          <w:rFonts w:ascii="Times New Roman" w:eastAsia="仿宋" w:hAnsi="Times New Roman" w:cs="Times New Roman"/>
          <w:sz w:val="30"/>
          <w:szCs w:val="30"/>
        </w:rPr>
        <w:t xml:space="preserve"> </w:t>
      </w:r>
      <w:r w:rsidR="00082AA0" w:rsidRPr="009E4C03">
        <w:rPr>
          <w:rFonts w:ascii="Times New Roman" w:eastAsia="仿宋" w:hAnsi="仿宋" w:cs="Times New Roman"/>
          <w:sz w:val="30"/>
          <w:szCs w:val="30"/>
        </w:rPr>
        <w:t>基本</w:t>
      </w:r>
      <w:r w:rsidRPr="009E4C03">
        <w:rPr>
          <w:rFonts w:ascii="Times New Roman" w:eastAsia="仿宋" w:hAnsi="仿宋" w:cs="Times New Roman"/>
          <w:sz w:val="30"/>
          <w:szCs w:val="30"/>
        </w:rPr>
        <w:t>知识</w:t>
      </w:r>
    </w:p>
    <w:p w:rsidR="003A4B10" w:rsidRPr="009E4C03" w:rsidRDefault="003A4B10" w:rsidP="003A4B10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</w:t>
      </w:r>
      <w:r w:rsidRPr="009E4C03">
        <w:rPr>
          <w:rFonts w:ascii="Times New Roman" w:eastAsia="仿宋" w:hAnsi="仿宋" w:cs="Times New Roman"/>
          <w:sz w:val="30"/>
          <w:szCs w:val="30"/>
        </w:rPr>
        <w:t>制剂等相关术语</w:t>
      </w:r>
    </w:p>
    <w:p w:rsidR="003A4B10" w:rsidRPr="009E4C03" w:rsidRDefault="003A4B10" w:rsidP="003A4B10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</w:t>
      </w:r>
      <w:r w:rsidRPr="009E4C03">
        <w:rPr>
          <w:rFonts w:ascii="Times New Roman" w:eastAsia="仿宋" w:hAnsi="仿宋" w:cs="Times New Roman"/>
          <w:sz w:val="30"/>
          <w:szCs w:val="30"/>
        </w:rPr>
        <w:t>举例说明药物剂型的分类</w:t>
      </w:r>
    </w:p>
    <w:p w:rsidR="003A4B10" w:rsidRPr="009E4C03" w:rsidRDefault="003A4B10" w:rsidP="003A4B10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3</w:t>
      </w:r>
      <w:r w:rsidRPr="009E4C03">
        <w:rPr>
          <w:rFonts w:ascii="Times New Roman" w:eastAsia="仿宋" w:hAnsi="仿宋" w:cs="Times New Roman"/>
          <w:sz w:val="30"/>
          <w:szCs w:val="30"/>
        </w:rPr>
        <w:t>国家药品标准的内容</w:t>
      </w:r>
    </w:p>
    <w:p w:rsidR="003A4B10" w:rsidRPr="009E4C03" w:rsidRDefault="003A4B10" w:rsidP="003A4B10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4</w:t>
      </w:r>
      <w:r w:rsidR="006A3B91" w:rsidRPr="009E4C03">
        <w:rPr>
          <w:rFonts w:ascii="Times New Roman" w:eastAsia="仿宋" w:hAnsi="仿宋" w:cs="Times New Roman"/>
          <w:sz w:val="30"/>
          <w:szCs w:val="30"/>
        </w:rPr>
        <w:t>药物制剂稳定性的影响因素、增加稳定性的方法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及影响因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lastRenderedPageBreak/>
        <w:t>素试验</w:t>
      </w:r>
    </w:p>
    <w:p w:rsidR="00E42449" w:rsidRPr="009E4C03" w:rsidRDefault="00E42449" w:rsidP="00E4244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仿宋" w:cs="Times New Roman"/>
          <w:sz w:val="30"/>
          <w:szCs w:val="30"/>
        </w:rPr>
        <w:t>模块二</w:t>
      </w:r>
      <w:r w:rsidRPr="009E4C03">
        <w:rPr>
          <w:rFonts w:ascii="Times New Roman" w:eastAsia="仿宋" w:hAnsi="Times New Roman" w:cs="Times New Roman"/>
          <w:sz w:val="30"/>
          <w:szCs w:val="30"/>
        </w:rPr>
        <w:t xml:space="preserve"> </w:t>
      </w:r>
      <w:r w:rsidR="006A3B91" w:rsidRPr="009E4C03">
        <w:rPr>
          <w:rFonts w:ascii="Times New Roman" w:eastAsia="仿宋" w:hAnsi="仿宋" w:cs="Times New Roman"/>
          <w:sz w:val="30"/>
          <w:szCs w:val="30"/>
        </w:rPr>
        <w:t>各类制剂的制备技术</w:t>
      </w:r>
    </w:p>
    <w:p w:rsidR="007961B9" w:rsidRPr="009E4C03" w:rsidRDefault="00220B6A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仿宋" w:cs="Times New Roman"/>
          <w:sz w:val="30"/>
          <w:szCs w:val="30"/>
        </w:rPr>
        <w:t>一、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液体制剂</w:t>
      </w:r>
    </w:p>
    <w:p w:rsidR="007961B9" w:rsidRPr="009E4C03" w:rsidRDefault="002B2810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液体制剂的概念、特点、分类和应用</w:t>
      </w:r>
    </w:p>
    <w:p w:rsidR="007961B9" w:rsidRPr="009E4C03" w:rsidRDefault="002B2810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举例说明液体制剂常用溶剂的类型</w:t>
      </w:r>
    </w:p>
    <w:p w:rsidR="007961B9" w:rsidRPr="009E4C03" w:rsidRDefault="002B2810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3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表面活性剂的概念和结构特点</w:t>
      </w:r>
    </w:p>
    <w:p w:rsidR="007961B9" w:rsidRPr="009E4C03" w:rsidRDefault="002B2810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4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举例说明表面活性剂的分类</w:t>
      </w:r>
    </w:p>
    <w:p w:rsidR="007961B9" w:rsidRPr="009E4C03" w:rsidRDefault="00F0048B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5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表面活性剂的临界胶束浓度和</w:t>
      </w:r>
      <w:r w:rsidR="007961B9" w:rsidRPr="009E4C03">
        <w:rPr>
          <w:rFonts w:ascii="Times New Roman" w:eastAsia="仿宋" w:hAnsi="Times New Roman" w:cs="Times New Roman"/>
          <w:sz w:val="30"/>
          <w:szCs w:val="30"/>
        </w:rPr>
        <w:t>HLB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</w:p>
    <w:p w:rsidR="007961B9" w:rsidRPr="009E4C03" w:rsidRDefault="00F0048B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6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混合</w:t>
      </w:r>
      <w:r w:rsidR="007961B9" w:rsidRPr="009E4C03">
        <w:rPr>
          <w:rFonts w:ascii="Times New Roman" w:eastAsia="仿宋" w:hAnsi="Times New Roman" w:cs="Times New Roman"/>
          <w:sz w:val="30"/>
          <w:szCs w:val="30"/>
        </w:rPr>
        <w:t>HLB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的计算公式</w:t>
      </w:r>
    </w:p>
    <w:p w:rsidR="007961B9" w:rsidRPr="009E4C03" w:rsidRDefault="00F0048B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7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溶液型液体制剂的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</w:p>
    <w:p w:rsidR="007961B9" w:rsidRPr="009E4C03" w:rsidRDefault="00F0048B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8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溶解度的概念</w:t>
      </w:r>
      <w:r w:rsidR="00323149" w:rsidRPr="009E4C03">
        <w:rPr>
          <w:rFonts w:ascii="Times New Roman" w:eastAsia="仿宋" w:hAnsi="仿宋" w:cs="Times New Roman"/>
          <w:sz w:val="30"/>
          <w:szCs w:val="30"/>
        </w:rPr>
        <w:t>、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增加药物溶解度的方法</w:t>
      </w:r>
    </w:p>
    <w:p w:rsidR="007961B9" w:rsidRPr="009E4C03" w:rsidRDefault="00F0048B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9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芳香水剂、糖浆剂的概念和特点</w:t>
      </w:r>
    </w:p>
    <w:p w:rsidR="007961B9" w:rsidRPr="009E4C03" w:rsidRDefault="00F0048B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10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高分子溶液剂的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，与溶胶剂</w:t>
      </w:r>
      <w:r w:rsidR="000628E9" w:rsidRPr="009E4C03">
        <w:rPr>
          <w:rFonts w:ascii="Times New Roman" w:eastAsia="仿宋" w:hAnsi="仿宋" w:cs="Times New Roman"/>
          <w:sz w:val="30"/>
          <w:szCs w:val="30"/>
        </w:rPr>
        <w:t>的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区别</w:t>
      </w:r>
    </w:p>
    <w:p w:rsidR="007961B9" w:rsidRPr="009E4C03" w:rsidRDefault="00F0048B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11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混悬剂的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与质量要求</w:t>
      </w:r>
    </w:p>
    <w:p w:rsidR="0017730E" w:rsidRPr="009E4C03" w:rsidRDefault="00F0048B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12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混悬剂的微粒沉降定律（</w:t>
      </w:r>
      <w:r w:rsidR="007961B9" w:rsidRPr="009E4C03">
        <w:rPr>
          <w:rFonts w:ascii="Times New Roman" w:eastAsia="仿宋" w:hAnsi="Times New Roman" w:cs="Times New Roman"/>
          <w:sz w:val="30"/>
          <w:szCs w:val="30"/>
        </w:rPr>
        <w:t>Stokes</w:t>
      </w:r>
      <w:r w:rsidR="0017730E" w:rsidRPr="009E4C03">
        <w:rPr>
          <w:rFonts w:ascii="Times New Roman" w:eastAsia="仿宋" w:hAnsi="仿宋" w:cs="Times New Roman"/>
          <w:sz w:val="30"/>
          <w:szCs w:val="30"/>
        </w:rPr>
        <w:t>方程）</w:t>
      </w:r>
      <w:r w:rsidR="00151B58">
        <w:rPr>
          <w:rFonts w:ascii="Times New Roman" w:eastAsia="仿宋" w:hAnsi="仿宋" w:cs="Times New Roman" w:hint="eastAsia"/>
          <w:sz w:val="30"/>
          <w:szCs w:val="30"/>
        </w:rPr>
        <w:t>及</w:t>
      </w:r>
      <w:r w:rsidR="004712F6" w:rsidRPr="009E4C03">
        <w:rPr>
          <w:rFonts w:ascii="Times New Roman" w:eastAsia="仿宋" w:hAnsi="仿宋" w:cs="Times New Roman"/>
          <w:sz w:val="30"/>
          <w:szCs w:val="30"/>
        </w:rPr>
        <w:t>控制稳定性的方法</w:t>
      </w:r>
    </w:p>
    <w:p w:rsidR="007961B9" w:rsidRPr="009E4C03" w:rsidRDefault="00F0048B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</w:t>
      </w:r>
      <w:r w:rsidR="0017730E" w:rsidRPr="009E4C03">
        <w:rPr>
          <w:rFonts w:ascii="Times New Roman" w:eastAsia="仿宋" w:hAnsi="Times New Roman" w:cs="Times New Roman"/>
          <w:sz w:val="30"/>
          <w:szCs w:val="30"/>
        </w:rPr>
        <w:t>3</w:t>
      </w:r>
      <w:r w:rsidR="00323149" w:rsidRPr="009E4C03">
        <w:rPr>
          <w:rFonts w:ascii="Times New Roman" w:eastAsia="仿宋" w:hAnsi="仿宋" w:cs="Times New Roman"/>
          <w:sz w:val="30"/>
          <w:szCs w:val="30"/>
        </w:rPr>
        <w:t>混悬剂中絮凝剂的概念与作用</w:t>
      </w:r>
    </w:p>
    <w:p w:rsidR="007961B9" w:rsidRPr="009E4C03" w:rsidRDefault="00F0048B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14</w:t>
      </w:r>
      <w:r w:rsidR="007961B9" w:rsidRPr="009E4C03">
        <w:rPr>
          <w:rFonts w:ascii="Times New Roman" w:eastAsia="仿宋" w:hAnsi="仿宋" w:cs="Times New Roman"/>
          <w:sz w:val="30"/>
          <w:szCs w:val="30"/>
        </w:rPr>
        <w:t>混悬剂的质量评价方法</w:t>
      </w:r>
    </w:p>
    <w:p w:rsidR="007961B9" w:rsidRPr="009E4C03" w:rsidRDefault="007961B9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15</w:t>
      </w:r>
      <w:r w:rsidRPr="009E4C03">
        <w:rPr>
          <w:rFonts w:ascii="Times New Roman" w:eastAsia="仿宋" w:hAnsi="仿宋" w:cs="Times New Roman"/>
          <w:sz w:val="30"/>
          <w:szCs w:val="30"/>
        </w:rPr>
        <w:t>乳剂的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Pr="009E4C03">
        <w:rPr>
          <w:rFonts w:ascii="Times New Roman" w:eastAsia="仿宋" w:hAnsi="仿宋" w:cs="Times New Roman"/>
          <w:sz w:val="30"/>
          <w:szCs w:val="30"/>
        </w:rPr>
        <w:t>、组成和类别</w:t>
      </w:r>
    </w:p>
    <w:p w:rsidR="007961B9" w:rsidRPr="009E4C03" w:rsidRDefault="007961B9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16</w:t>
      </w:r>
      <w:r w:rsidRPr="009E4C03">
        <w:rPr>
          <w:rFonts w:ascii="Times New Roman" w:eastAsia="仿宋" w:hAnsi="仿宋" w:cs="Times New Roman"/>
          <w:sz w:val="30"/>
          <w:szCs w:val="30"/>
        </w:rPr>
        <w:t>乳剂的不稳定性的表现和原因</w:t>
      </w:r>
    </w:p>
    <w:p w:rsidR="009541F9" w:rsidRPr="009E4C03" w:rsidRDefault="009541F9" w:rsidP="009541F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</w:t>
      </w:r>
      <w:r w:rsidR="00A864EE" w:rsidRPr="009E4C03">
        <w:rPr>
          <w:rFonts w:ascii="Times New Roman" w:eastAsia="仿宋" w:hAnsi="Times New Roman" w:cs="Times New Roman"/>
          <w:sz w:val="30"/>
          <w:szCs w:val="30"/>
        </w:rPr>
        <w:t>7</w:t>
      </w:r>
      <w:r w:rsidRPr="009E4C03">
        <w:rPr>
          <w:rFonts w:ascii="Times New Roman" w:eastAsia="仿宋" w:hAnsi="仿宋" w:cs="Times New Roman"/>
          <w:sz w:val="30"/>
          <w:szCs w:val="30"/>
        </w:rPr>
        <w:t>注射剂的概念、分类、特点和质量要求</w:t>
      </w:r>
    </w:p>
    <w:p w:rsidR="009541F9" w:rsidRPr="009E4C03" w:rsidRDefault="00A864EE" w:rsidP="009541F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18</w:t>
      </w:r>
      <w:r w:rsidR="009541F9" w:rsidRPr="009E4C03">
        <w:rPr>
          <w:rFonts w:ascii="Times New Roman" w:eastAsia="仿宋" w:hAnsi="仿宋" w:cs="Times New Roman"/>
          <w:sz w:val="30"/>
          <w:szCs w:val="30"/>
        </w:rPr>
        <w:t>热原的</w:t>
      </w:r>
      <w:r w:rsidR="0017730E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="009541F9" w:rsidRPr="009E4C03">
        <w:rPr>
          <w:rFonts w:ascii="Times New Roman" w:eastAsia="仿宋" w:hAnsi="仿宋" w:cs="Times New Roman"/>
          <w:sz w:val="30"/>
          <w:szCs w:val="30"/>
        </w:rPr>
        <w:t>、性质及去除方法</w:t>
      </w:r>
    </w:p>
    <w:p w:rsidR="009541F9" w:rsidRPr="009E4C03" w:rsidRDefault="00A864EE" w:rsidP="009541F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lastRenderedPageBreak/>
        <w:t>19</w:t>
      </w:r>
      <w:r w:rsidR="009541F9" w:rsidRPr="009E4C03">
        <w:rPr>
          <w:rFonts w:ascii="Times New Roman" w:eastAsia="仿宋" w:hAnsi="仿宋" w:cs="Times New Roman"/>
          <w:sz w:val="30"/>
          <w:szCs w:val="30"/>
        </w:rPr>
        <w:t>注射用水和注射用油的质量要求</w:t>
      </w:r>
    </w:p>
    <w:p w:rsidR="009541F9" w:rsidRPr="009E4C03" w:rsidRDefault="00A864EE" w:rsidP="009541F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20</w:t>
      </w:r>
      <w:r w:rsidR="009541F9" w:rsidRPr="009E4C03">
        <w:rPr>
          <w:rFonts w:ascii="Times New Roman" w:eastAsia="仿宋" w:hAnsi="仿宋" w:cs="Times New Roman"/>
          <w:sz w:val="30"/>
          <w:szCs w:val="30"/>
        </w:rPr>
        <w:t>注射剂常用附加剂</w:t>
      </w:r>
    </w:p>
    <w:p w:rsidR="0017730E" w:rsidRPr="009E4C03" w:rsidRDefault="00A864EE" w:rsidP="009541F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21</w:t>
      </w:r>
      <w:r w:rsidR="009541F9" w:rsidRPr="009E4C03">
        <w:rPr>
          <w:rFonts w:ascii="Times New Roman" w:eastAsia="仿宋" w:hAnsi="仿宋" w:cs="Times New Roman"/>
          <w:sz w:val="30"/>
          <w:szCs w:val="30"/>
        </w:rPr>
        <w:t>等渗、等张的概念及调节方法</w:t>
      </w:r>
    </w:p>
    <w:p w:rsidR="009541F9" w:rsidRPr="009E4C03" w:rsidRDefault="00A864EE" w:rsidP="009541F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22</w:t>
      </w:r>
      <w:r w:rsidR="009541F9" w:rsidRPr="009E4C03">
        <w:rPr>
          <w:rFonts w:ascii="Times New Roman" w:eastAsia="仿宋" w:hAnsi="仿宋" w:cs="Times New Roman"/>
          <w:sz w:val="30"/>
          <w:szCs w:val="30"/>
        </w:rPr>
        <w:t>物理灭菌方法的种类，影响湿热灭菌的主要因素</w:t>
      </w:r>
    </w:p>
    <w:p w:rsidR="009541F9" w:rsidRPr="009E4C03" w:rsidRDefault="00A864EE" w:rsidP="009541F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23</w:t>
      </w:r>
      <w:r w:rsidR="009541F9" w:rsidRPr="009E4C03">
        <w:rPr>
          <w:rFonts w:ascii="Times New Roman" w:eastAsia="仿宋" w:hAnsi="仿宋" w:cs="Times New Roman"/>
          <w:sz w:val="30"/>
          <w:szCs w:val="30"/>
        </w:rPr>
        <w:t>制备注射剂的工艺流程</w:t>
      </w:r>
    </w:p>
    <w:p w:rsidR="009541F9" w:rsidRPr="009E4C03" w:rsidRDefault="00A864EE" w:rsidP="009541F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24</w:t>
      </w:r>
      <w:r w:rsidR="0017730E" w:rsidRPr="009E4C03">
        <w:rPr>
          <w:rFonts w:ascii="Times New Roman" w:eastAsia="仿宋" w:hAnsi="Times New Roman" w:cs="Times New Roman"/>
          <w:sz w:val="30"/>
          <w:szCs w:val="30"/>
        </w:rPr>
        <w:t xml:space="preserve"> </w:t>
      </w:r>
      <w:r w:rsidR="004712F6" w:rsidRPr="009E4C03">
        <w:rPr>
          <w:rFonts w:ascii="Times New Roman" w:eastAsia="仿宋" w:hAnsi="仿宋" w:cs="Times New Roman"/>
          <w:sz w:val="30"/>
          <w:szCs w:val="30"/>
        </w:rPr>
        <w:t>维生素</w:t>
      </w:r>
      <w:r w:rsidR="0051726A" w:rsidRPr="009E4C03">
        <w:rPr>
          <w:rFonts w:ascii="Times New Roman" w:eastAsia="仿宋" w:hAnsi="Times New Roman" w:cs="Times New Roman"/>
          <w:sz w:val="30"/>
          <w:szCs w:val="30"/>
        </w:rPr>
        <w:t>C</w:t>
      </w:r>
      <w:r w:rsidR="004712F6" w:rsidRPr="009E4C03">
        <w:rPr>
          <w:rFonts w:ascii="Times New Roman" w:eastAsia="仿宋" w:hAnsi="仿宋" w:cs="Times New Roman"/>
          <w:sz w:val="30"/>
          <w:szCs w:val="30"/>
        </w:rPr>
        <w:t>注射液的</w:t>
      </w:r>
      <w:r w:rsidR="009541F9" w:rsidRPr="009E4C03">
        <w:rPr>
          <w:rFonts w:ascii="Times New Roman" w:eastAsia="仿宋" w:hAnsi="仿宋" w:cs="Times New Roman"/>
          <w:sz w:val="30"/>
          <w:szCs w:val="30"/>
        </w:rPr>
        <w:t>处方分析及</w:t>
      </w:r>
      <w:r w:rsidR="0017730E" w:rsidRPr="009E4C03">
        <w:rPr>
          <w:rFonts w:ascii="Times New Roman" w:eastAsia="仿宋" w:hAnsi="仿宋" w:cs="Times New Roman"/>
          <w:sz w:val="30"/>
          <w:szCs w:val="30"/>
        </w:rPr>
        <w:t>制备过程</w:t>
      </w:r>
    </w:p>
    <w:p w:rsidR="009541F9" w:rsidRPr="009E4C03" w:rsidRDefault="00A864EE" w:rsidP="009541F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25</w:t>
      </w:r>
      <w:r w:rsidR="009541F9" w:rsidRPr="009E4C03">
        <w:rPr>
          <w:rFonts w:ascii="Times New Roman" w:eastAsia="仿宋" w:hAnsi="仿宋" w:cs="Times New Roman"/>
          <w:sz w:val="30"/>
          <w:szCs w:val="30"/>
        </w:rPr>
        <w:t>输液的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="009541F9" w:rsidRPr="009E4C03">
        <w:rPr>
          <w:rFonts w:ascii="Times New Roman" w:eastAsia="仿宋" w:hAnsi="仿宋" w:cs="Times New Roman"/>
          <w:sz w:val="30"/>
          <w:szCs w:val="30"/>
        </w:rPr>
        <w:t>、分类和质量要求</w:t>
      </w:r>
    </w:p>
    <w:p w:rsidR="009541F9" w:rsidRPr="009E4C03" w:rsidRDefault="00A864EE" w:rsidP="009541F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26</w:t>
      </w:r>
      <w:r w:rsidR="009541F9" w:rsidRPr="009E4C03">
        <w:rPr>
          <w:rFonts w:ascii="Times New Roman" w:eastAsia="仿宋" w:hAnsi="仿宋" w:cs="Times New Roman"/>
          <w:sz w:val="30"/>
          <w:szCs w:val="30"/>
        </w:rPr>
        <w:t>输液的生产工艺流程，配制和灭菌的主要方法</w:t>
      </w:r>
    </w:p>
    <w:p w:rsidR="009541F9" w:rsidRPr="009E4C03" w:rsidRDefault="00A864EE" w:rsidP="009541F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27</w:t>
      </w:r>
      <w:r w:rsidR="009541F9" w:rsidRPr="009E4C03">
        <w:rPr>
          <w:rFonts w:ascii="Times New Roman" w:eastAsia="仿宋" w:hAnsi="仿宋" w:cs="Times New Roman"/>
          <w:sz w:val="30"/>
          <w:szCs w:val="30"/>
        </w:rPr>
        <w:t>注射用无菌粉末的制备流程图及存在问题</w:t>
      </w:r>
    </w:p>
    <w:p w:rsidR="009541F9" w:rsidRPr="009E4C03" w:rsidRDefault="00A864EE" w:rsidP="009541F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28</w:t>
      </w:r>
      <w:r w:rsidR="009541F9" w:rsidRPr="009E4C03">
        <w:rPr>
          <w:rFonts w:ascii="Times New Roman" w:eastAsia="仿宋" w:hAnsi="仿宋" w:cs="Times New Roman"/>
          <w:sz w:val="30"/>
          <w:szCs w:val="30"/>
        </w:rPr>
        <w:t>滴眼液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="009541F9" w:rsidRPr="009E4C03">
        <w:rPr>
          <w:rFonts w:ascii="Times New Roman" w:eastAsia="仿宋" w:hAnsi="仿宋" w:cs="Times New Roman"/>
          <w:sz w:val="30"/>
          <w:szCs w:val="30"/>
        </w:rPr>
        <w:t>、质量要求，举例说明滴眼液</w:t>
      </w:r>
      <w:r w:rsidR="0051726A" w:rsidRPr="009E4C03">
        <w:rPr>
          <w:rFonts w:ascii="Times New Roman" w:eastAsia="仿宋" w:hAnsi="仿宋" w:cs="Times New Roman"/>
          <w:sz w:val="30"/>
          <w:szCs w:val="30"/>
        </w:rPr>
        <w:t>的</w:t>
      </w:r>
      <w:r w:rsidR="009541F9" w:rsidRPr="009E4C03">
        <w:rPr>
          <w:rFonts w:ascii="Times New Roman" w:eastAsia="仿宋" w:hAnsi="仿宋" w:cs="Times New Roman"/>
          <w:sz w:val="30"/>
          <w:szCs w:val="30"/>
        </w:rPr>
        <w:t>常用附加剂</w:t>
      </w:r>
    </w:p>
    <w:p w:rsidR="007961B9" w:rsidRPr="009E4C03" w:rsidRDefault="00A864EE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仿宋" w:cs="Times New Roman"/>
          <w:sz w:val="30"/>
          <w:szCs w:val="30"/>
        </w:rPr>
        <w:t>二、</w:t>
      </w:r>
      <w:r w:rsidR="009A3107" w:rsidRPr="009E4C03">
        <w:rPr>
          <w:rFonts w:ascii="Times New Roman" w:eastAsia="仿宋" w:hAnsi="仿宋" w:cs="Times New Roman"/>
          <w:sz w:val="30"/>
          <w:szCs w:val="30"/>
        </w:rPr>
        <w:t>半固体制剂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</w:t>
      </w:r>
      <w:r w:rsidRPr="009E4C03">
        <w:rPr>
          <w:rFonts w:ascii="Times New Roman" w:eastAsia="仿宋" w:hAnsi="仿宋" w:cs="Times New Roman"/>
          <w:sz w:val="30"/>
          <w:szCs w:val="30"/>
        </w:rPr>
        <w:t>软膏剂的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Pr="009E4C03">
        <w:rPr>
          <w:rFonts w:ascii="Times New Roman" w:eastAsia="仿宋" w:hAnsi="仿宋" w:cs="Times New Roman"/>
          <w:sz w:val="30"/>
          <w:szCs w:val="30"/>
        </w:rPr>
        <w:t>、分类和质量要求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</w:t>
      </w:r>
      <w:r w:rsidRPr="009E4C03">
        <w:rPr>
          <w:rFonts w:ascii="Times New Roman" w:eastAsia="仿宋" w:hAnsi="仿宋" w:cs="Times New Roman"/>
          <w:sz w:val="30"/>
          <w:szCs w:val="30"/>
        </w:rPr>
        <w:t>举例说明常用软膏油脂性基质类别</w:t>
      </w:r>
    </w:p>
    <w:p w:rsidR="00F73133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3</w:t>
      </w:r>
      <w:r w:rsidRPr="009E4C03">
        <w:rPr>
          <w:rFonts w:ascii="Times New Roman" w:eastAsia="仿宋" w:hAnsi="仿宋" w:cs="Times New Roman"/>
          <w:sz w:val="30"/>
          <w:szCs w:val="30"/>
        </w:rPr>
        <w:t>常用乳剂型基质的组成、种类和特点，</w:t>
      </w:r>
      <w:r w:rsidR="00F73133" w:rsidRPr="009E4C03">
        <w:rPr>
          <w:rFonts w:ascii="Times New Roman" w:eastAsia="仿宋" w:hAnsi="仿宋" w:cs="Times New Roman"/>
          <w:sz w:val="30"/>
          <w:szCs w:val="30"/>
        </w:rPr>
        <w:t>乳剂的处方</w:t>
      </w:r>
      <w:r w:rsidRPr="009E4C03">
        <w:rPr>
          <w:rFonts w:ascii="Times New Roman" w:eastAsia="仿宋" w:hAnsi="仿宋" w:cs="Times New Roman"/>
          <w:sz w:val="30"/>
          <w:szCs w:val="30"/>
        </w:rPr>
        <w:t>分析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4</w:t>
      </w:r>
      <w:r w:rsidRPr="009E4C03">
        <w:rPr>
          <w:rFonts w:ascii="Times New Roman" w:eastAsia="仿宋" w:hAnsi="仿宋" w:cs="Times New Roman"/>
          <w:sz w:val="30"/>
          <w:szCs w:val="30"/>
        </w:rPr>
        <w:t>水溶性基质的种类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5</w:t>
      </w:r>
      <w:r w:rsidRPr="009E4C03">
        <w:rPr>
          <w:rFonts w:ascii="Times New Roman" w:eastAsia="仿宋" w:hAnsi="仿宋" w:cs="Times New Roman"/>
          <w:sz w:val="30"/>
          <w:szCs w:val="30"/>
        </w:rPr>
        <w:t>举例说明常用的透皮促进剂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6</w:t>
      </w:r>
      <w:r w:rsidRPr="009E4C03">
        <w:rPr>
          <w:rFonts w:ascii="Times New Roman" w:eastAsia="仿宋" w:hAnsi="仿宋" w:cs="Times New Roman"/>
          <w:sz w:val="30"/>
          <w:szCs w:val="30"/>
        </w:rPr>
        <w:t>软膏剂的制备工艺流程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7</w:t>
      </w:r>
      <w:r w:rsidRPr="009E4C03">
        <w:rPr>
          <w:rFonts w:ascii="Times New Roman" w:eastAsia="仿宋" w:hAnsi="仿宋" w:cs="Times New Roman"/>
          <w:sz w:val="30"/>
          <w:szCs w:val="30"/>
        </w:rPr>
        <w:t>眼膏剂的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Pr="009E4C03">
        <w:rPr>
          <w:rFonts w:ascii="Times New Roman" w:eastAsia="仿宋" w:hAnsi="仿宋" w:cs="Times New Roman"/>
          <w:sz w:val="30"/>
          <w:szCs w:val="30"/>
        </w:rPr>
        <w:t>、特点和基质要求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8</w:t>
      </w:r>
      <w:r w:rsidR="00A864EE" w:rsidRPr="009E4C03">
        <w:rPr>
          <w:rFonts w:ascii="Times New Roman" w:eastAsia="仿宋" w:hAnsi="仿宋" w:cs="Times New Roman"/>
          <w:sz w:val="30"/>
          <w:szCs w:val="30"/>
        </w:rPr>
        <w:t>凝胶剂的概念</w:t>
      </w:r>
      <w:r w:rsidR="00B60522" w:rsidRPr="009E4C03">
        <w:rPr>
          <w:rFonts w:ascii="Times New Roman" w:eastAsia="仿宋" w:hAnsi="仿宋" w:cs="Times New Roman"/>
          <w:sz w:val="30"/>
          <w:szCs w:val="30"/>
        </w:rPr>
        <w:t>、制备及质量要求</w:t>
      </w:r>
    </w:p>
    <w:p w:rsidR="009A3107" w:rsidRPr="009E4C03" w:rsidRDefault="00B12DD3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仿宋" w:cs="Times New Roman"/>
          <w:sz w:val="30"/>
          <w:szCs w:val="30"/>
        </w:rPr>
        <w:t>三、</w:t>
      </w:r>
      <w:r w:rsidR="005C3975" w:rsidRPr="009E4C03">
        <w:rPr>
          <w:rFonts w:ascii="Times New Roman" w:eastAsia="仿宋" w:hAnsi="仿宋" w:cs="Times New Roman"/>
          <w:sz w:val="30"/>
          <w:szCs w:val="30"/>
        </w:rPr>
        <w:t>固体制剂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</w:t>
      </w:r>
      <w:r w:rsidRPr="009E4C03">
        <w:rPr>
          <w:rFonts w:ascii="Times New Roman" w:eastAsia="仿宋" w:hAnsi="仿宋" w:cs="Times New Roman"/>
          <w:sz w:val="30"/>
          <w:szCs w:val="30"/>
        </w:rPr>
        <w:t>散剂的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Pr="009E4C03">
        <w:rPr>
          <w:rFonts w:ascii="Times New Roman" w:eastAsia="仿宋" w:hAnsi="仿宋" w:cs="Times New Roman"/>
          <w:sz w:val="30"/>
          <w:szCs w:val="30"/>
        </w:rPr>
        <w:t>、特点、分类和制备工艺流程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</w:t>
      </w:r>
      <w:r w:rsidRPr="009E4C03">
        <w:rPr>
          <w:rFonts w:ascii="Times New Roman" w:eastAsia="仿宋" w:hAnsi="仿宋" w:cs="Times New Roman"/>
          <w:sz w:val="30"/>
          <w:szCs w:val="30"/>
        </w:rPr>
        <w:t>颗粒剂的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Pr="009E4C03">
        <w:rPr>
          <w:rFonts w:ascii="Times New Roman" w:eastAsia="仿宋" w:hAnsi="仿宋" w:cs="Times New Roman"/>
          <w:sz w:val="30"/>
          <w:szCs w:val="30"/>
        </w:rPr>
        <w:t>、特点与</w:t>
      </w:r>
      <w:r w:rsidR="00151B58">
        <w:rPr>
          <w:rFonts w:ascii="Times New Roman" w:eastAsia="仿宋" w:hAnsi="仿宋" w:cs="Times New Roman" w:hint="eastAsia"/>
          <w:sz w:val="30"/>
          <w:szCs w:val="30"/>
        </w:rPr>
        <w:t>贮存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lastRenderedPageBreak/>
        <w:t>3</w:t>
      </w:r>
      <w:r w:rsidRPr="009E4C03">
        <w:rPr>
          <w:rFonts w:ascii="Times New Roman" w:eastAsia="仿宋" w:hAnsi="仿宋" w:cs="Times New Roman"/>
          <w:sz w:val="30"/>
          <w:szCs w:val="30"/>
        </w:rPr>
        <w:t>颗粒剂湿法制粒的步骤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4</w:t>
      </w:r>
      <w:r w:rsidRPr="009E4C03">
        <w:rPr>
          <w:rFonts w:ascii="Times New Roman" w:eastAsia="仿宋" w:hAnsi="仿宋" w:cs="Times New Roman"/>
          <w:sz w:val="30"/>
          <w:szCs w:val="30"/>
        </w:rPr>
        <w:t>胶囊剂的概念和特点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5</w:t>
      </w:r>
      <w:r w:rsidRPr="009E4C03">
        <w:rPr>
          <w:rFonts w:ascii="Times New Roman" w:eastAsia="仿宋" w:hAnsi="仿宋" w:cs="Times New Roman"/>
          <w:sz w:val="30"/>
          <w:szCs w:val="30"/>
        </w:rPr>
        <w:t>空胶囊壳的成分与规格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6</w:t>
      </w:r>
      <w:r w:rsidRPr="009E4C03">
        <w:rPr>
          <w:rFonts w:ascii="Times New Roman" w:eastAsia="仿宋" w:hAnsi="仿宋" w:cs="Times New Roman"/>
          <w:sz w:val="30"/>
          <w:szCs w:val="30"/>
        </w:rPr>
        <w:t>肠溶胶囊剂和软胶囊剂的制备方法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7</w:t>
      </w:r>
      <w:r w:rsidRPr="009E4C03">
        <w:rPr>
          <w:rFonts w:ascii="Times New Roman" w:eastAsia="仿宋" w:hAnsi="仿宋" w:cs="Times New Roman"/>
          <w:sz w:val="30"/>
          <w:szCs w:val="30"/>
        </w:rPr>
        <w:t>胶囊剂的质量检查项目和合格标准</w:t>
      </w:r>
    </w:p>
    <w:p w:rsidR="005B057D" w:rsidRPr="009E4C03" w:rsidRDefault="00F80491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8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片剂的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、特点和分类</w:t>
      </w:r>
    </w:p>
    <w:p w:rsidR="005B057D" w:rsidRPr="009E4C03" w:rsidRDefault="00F80491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9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片剂的常用辅料的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，主要辅料举例</w:t>
      </w:r>
    </w:p>
    <w:p w:rsidR="005B057D" w:rsidRPr="009E4C03" w:rsidRDefault="00F80491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10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润湿剂和黏合剂的区别和种类</w:t>
      </w:r>
    </w:p>
    <w:p w:rsidR="005B057D" w:rsidRPr="009E4C03" w:rsidRDefault="00F80491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11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崩解剂的作用机制，</w:t>
      </w:r>
      <w:r w:rsidR="0051726A" w:rsidRPr="009E4C03">
        <w:rPr>
          <w:rFonts w:ascii="Times New Roman" w:eastAsia="仿宋" w:hAnsi="仿宋" w:cs="Times New Roman"/>
          <w:sz w:val="30"/>
          <w:szCs w:val="30"/>
        </w:rPr>
        <w:t>加入方法等</w:t>
      </w:r>
    </w:p>
    <w:p w:rsidR="005B057D" w:rsidRPr="009E4C03" w:rsidRDefault="00F80491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12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湿法制粒压片流程图</w:t>
      </w:r>
    </w:p>
    <w:p w:rsidR="005B057D" w:rsidRPr="009E4C03" w:rsidRDefault="00F80491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13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包衣的目的、包衣种类和质量要求</w:t>
      </w:r>
    </w:p>
    <w:p w:rsidR="005B057D" w:rsidRPr="009E4C03" w:rsidRDefault="00F80491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14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包衣材料</w:t>
      </w:r>
      <w:r w:rsidRPr="009E4C03">
        <w:rPr>
          <w:rFonts w:ascii="Times New Roman" w:eastAsia="仿宋" w:hAnsi="仿宋" w:cs="Times New Roman"/>
          <w:sz w:val="30"/>
          <w:szCs w:val="30"/>
        </w:rPr>
        <w:t>的分类及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肠溶衣</w:t>
      </w:r>
      <w:r w:rsidRPr="009E4C03">
        <w:rPr>
          <w:rFonts w:ascii="Times New Roman" w:eastAsia="仿宋" w:hAnsi="仿宋" w:cs="Times New Roman"/>
          <w:sz w:val="30"/>
          <w:szCs w:val="30"/>
        </w:rPr>
        <w:t>的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特点</w:t>
      </w:r>
    </w:p>
    <w:p w:rsidR="005B057D" w:rsidRPr="009E4C03" w:rsidRDefault="00F80491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15</w:t>
      </w:r>
      <w:r w:rsidRPr="009E4C03">
        <w:rPr>
          <w:rFonts w:ascii="Times New Roman" w:eastAsia="仿宋" w:hAnsi="仿宋" w:cs="Times New Roman"/>
          <w:sz w:val="30"/>
          <w:szCs w:val="30"/>
        </w:rPr>
        <w:t>片剂质量检测的主要项目和标准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</w:t>
      </w:r>
      <w:r w:rsidR="00DB2D95" w:rsidRPr="009E4C03">
        <w:rPr>
          <w:rFonts w:ascii="Times New Roman" w:eastAsia="仿宋" w:hAnsi="Times New Roman" w:cs="Times New Roman"/>
          <w:sz w:val="30"/>
          <w:szCs w:val="30"/>
        </w:rPr>
        <w:t>6</w:t>
      </w:r>
      <w:r w:rsidRPr="009E4C03">
        <w:rPr>
          <w:rFonts w:ascii="Times New Roman" w:eastAsia="仿宋" w:hAnsi="仿宋" w:cs="Times New Roman"/>
          <w:sz w:val="30"/>
          <w:szCs w:val="30"/>
        </w:rPr>
        <w:t>溶出度和释放度</w:t>
      </w:r>
      <w:r w:rsidR="00F73133" w:rsidRPr="009E4C03">
        <w:rPr>
          <w:rFonts w:ascii="Times New Roman" w:eastAsia="仿宋" w:hAnsi="仿宋" w:cs="Times New Roman"/>
          <w:sz w:val="30"/>
          <w:szCs w:val="30"/>
        </w:rPr>
        <w:t>的</w:t>
      </w:r>
      <w:r w:rsidRPr="009E4C03">
        <w:rPr>
          <w:rFonts w:ascii="Times New Roman" w:eastAsia="仿宋" w:hAnsi="仿宋" w:cs="Times New Roman"/>
          <w:sz w:val="30"/>
          <w:szCs w:val="30"/>
        </w:rPr>
        <w:t>区别，检测溶出度</w:t>
      </w:r>
      <w:r w:rsidR="00F73133" w:rsidRPr="009E4C03">
        <w:rPr>
          <w:rFonts w:ascii="Times New Roman" w:eastAsia="仿宋" w:hAnsi="仿宋" w:cs="Times New Roman"/>
          <w:sz w:val="30"/>
          <w:szCs w:val="30"/>
        </w:rPr>
        <w:t>的</w:t>
      </w:r>
      <w:r w:rsidRPr="009E4C03">
        <w:rPr>
          <w:rFonts w:ascii="Times New Roman" w:eastAsia="仿宋" w:hAnsi="仿宋" w:cs="Times New Roman"/>
          <w:sz w:val="30"/>
          <w:szCs w:val="30"/>
        </w:rPr>
        <w:t>意义，测定方法</w:t>
      </w:r>
    </w:p>
    <w:p w:rsidR="005C3975" w:rsidRPr="009E4C03" w:rsidRDefault="00DB2D95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仿宋" w:cs="Times New Roman"/>
          <w:sz w:val="30"/>
          <w:szCs w:val="30"/>
        </w:rPr>
        <w:t>四、</w:t>
      </w:r>
      <w:r w:rsidR="005C3975" w:rsidRPr="009E4C03">
        <w:rPr>
          <w:rFonts w:ascii="Times New Roman" w:eastAsia="仿宋" w:hAnsi="仿宋" w:cs="Times New Roman"/>
          <w:sz w:val="30"/>
          <w:szCs w:val="30"/>
        </w:rPr>
        <w:t>其他制剂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</w:t>
      </w:r>
      <w:r w:rsidRPr="009E4C03">
        <w:rPr>
          <w:rFonts w:ascii="Times New Roman" w:eastAsia="仿宋" w:hAnsi="仿宋" w:cs="Times New Roman"/>
          <w:sz w:val="30"/>
          <w:szCs w:val="30"/>
        </w:rPr>
        <w:t>中药丸剂的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Pr="009E4C03">
        <w:rPr>
          <w:rFonts w:ascii="Times New Roman" w:eastAsia="仿宋" w:hAnsi="仿宋" w:cs="Times New Roman"/>
          <w:sz w:val="30"/>
          <w:szCs w:val="30"/>
        </w:rPr>
        <w:t>和特点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</w:t>
      </w:r>
      <w:r w:rsidRPr="009E4C03">
        <w:rPr>
          <w:rFonts w:ascii="Times New Roman" w:eastAsia="仿宋" w:hAnsi="仿宋" w:cs="Times New Roman"/>
          <w:sz w:val="30"/>
          <w:szCs w:val="30"/>
        </w:rPr>
        <w:t>举例说明中药丸剂常用辅料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3</w:t>
      </w:r>
      <w:r w:rsidRPr="009E4C03">
        <w:rPr>
          <w:rFonts w:ascii="Times New Roman" w:eastAsia="仿宋" w:hAnsi="仿宋" w:cs="Times New Roman"/>
          <w:sz w:val="30"/>
          <w:szCs w:val="30"/>
        </w:rPr>
        <w:t>滴丸剂的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Pr="009E4C03">
        <w:rPr>
          <w:rFonts w:ascii="Times New Roman" w:eastAsia="仿宋" w:hAnsi="仿宋" w:cs="Times New Roman"/>
          <w:sz w:val="30"/>
          <w:szCs w:val="30"/>
        </w:rPr>
        <w:t>与特点，冷凝液的用途和特点</w:t>
      </w:r>
    </w:p>
    <w:p w:rsidR="005B057D" w:rsidRPr="009E4C03" w:rsidRDefault="005B057D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4</w:t>
      </w:r>
      <w:r w:rsidRPr="009E4C03">
        <w:rPr>
          <w:rFonts w:ascii="Times New Roman" w:eastAsia="仿宋" w:hAnsi="仿宋" w:cs="Times New Roman"/>
          <w:sz w:val="30"/>
          <w:szCs w:val="30"/>
        </w:rPr>
        <w:t>滴丸剂的制备工艺流程，滴制过程中</w:t>
      </w:r>
      <w:r w:rsidR="00F73133" w:rsidRPr="009E4C03">
        <w:rPr>
          <w:rFonts w:ascii="Times New Roman" w:eastAsia="仿宋" w:hAnsi="仿宋" w:cs="Times New Roman"/>
          <w:sz w:val="30"/>
          <w:szCs w:val="30"/>
        </w:rPr>
        <w:t>的质量</w:t>
      </w:r>
      <w:r w:rsidRPr="009E4C03">
        <w:rPr>
          <w:rFonts w:ascii="Times New Roman" w:eastAsia="仿宋" w:hAnsi="仿宋" w:cs="Times New Roman"/>
          <w:sz w:val="30"/>
          <w:szCs w:val="30"/>
        </w:rPr>
        <w:t>控制</w:t>
      </w:r>
    </w:p>
    <w:p w:rsidR="005B057D" w:rsidRPr="009E4C03" w:rsidRDefault="00BA3FC4" w:rsidP="00BA3FC4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5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栓剂的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和质量要求，栓剂的制备方法和质量评价项目</w:t>
      </w:r>
    </w:p>
    <w:p w:rsidR="005B057D" w:rsidRPr="009E4C03" w:rsidRDefault="00BA3FC4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6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气雾剂的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、组成和特点，气雾剂</w:t>
      </w:r>
      <w:r w:rsidR="000719F2" w:rsidRPr="009E4C03">
        <w:rPr>
          <w:rFonts w:ascii="Times New Roman" w:eastAsia="仿宋" w:hAnsi="仿宋" w:cs="Times New Roman"/>
          <w:sz w:val="30"/>
          <w:szCs w:val="30"/>
        </w:rPr>
        <w:t>的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临床应用</w:t>
      </w:r>
    </w:p>
    <w:p w:rsidR="005B057D" w:rsidRPr="009E4C03" w:rsidRDefault="00BA3FC4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7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膜剂的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与特点</w:t>
      </w:r>
    </w:p>
    <w:p w:rsidR="005B057D" w:rsidRPr="009E4C03" w:rsidRDefault="00F8056A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lastRenderedPageBreak/>
        <w:t>8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浸出制剂的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与特点，常用浸出溶剂</w:t>
      </w:r>
    </w:p>
    <w:p w:rsidR="005B057D" w:rsidRPr="009E4C03" w:rsidRDefault="00F8056A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9</w:t>
      </w:r>
      <w:r w:rsidR="008D078F" w:rsidRPr="009E4C03">
        <w:rPr>
          <w:rFonts w:ascii="Times New Roman" w:eastAsia="仿宋" w:hAnsi="仿宋" w:cs="Times New Roman"/>
          <w:sz w:val="30"/>
          <w:szCs w:val="30"/>
        </w:rPr>
        <w:t>浸出过程的阶段，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影响浸出的因素</w:t>
      </w:r>
    </w:p>
    <w:p w:rsidR="005B057D" w:rsidRPr="009E4C03" w:rsidRDefault="00F8056A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10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煎煮法、浸渍法、渗漉法和回流法的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和特点</w:t>
      </w:r>
    </w:p>
    <w:p w:rsidR="005B057D" w:rsidRPr="009E4C03" w:rsidRDefault="00F8056A" w:rsidP="005B057D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11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酒剂和酊剂的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="005B057D" w:rsidRPr="009E4C03">
        <w:rPr>
          <w:rFonts w:ascii="Times New Roman" w:eastAsia="仿宋" w:hAnsi="仿宋" w:cs="Times New Roman"/>
          <w:sz w:val="30"/>
          <w:szCs w:val="30"/>
        </w:rPr>
        <w:t>和区别</w:t>
      </w:r>
    </w:p>
    <w:p w:rsidR="005C3975" w:rsidRPr="009E4C03" w:rsidRDefault="00F8056A" w:rsidP="007961B9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仿宋" w:cs="Times New Roman"/>
          <w:sz w:val="30"/>
          <w:szCs w:val="30"/>
        </w:rPr>
        <w:t>五</w:t>
      </w:r>
      <w:r w:rsidR="002B26E6" w:rsidRPr="009E4C03">
        <w:rPr>
          <w:rFonts w:ascii="Times New Roman" w:eastAsia="仿宋" w:hAnsi="仿宋" w:cs="Times New Roman"/>
          <w:sz w:val="30"/>
          <w:szCs w:val="30"/>
        </w:rPr>
        <w:t>、</w:t>
      </w:r>
      <w:r w:rsidR="005C3975" w:rsidRPr="009E4C03">
        <w:rPr>
          <w:rFonts w:ascii="Times New Roman" w:eastAsia="仿宋" w:hAnsi="仿宋" w:cs="Times New Roman"/>
          <w:sz w:val="30"/>
          <w:szCs w:val="30"/>
        </w:rPr>
        <w:t>药物制剂的新剂型及技术</w:t>
      </w:r>
    </w:p>
    <w:p w:rsidR="000C1B88" w:rsidRPr="009E4C03" w:rsidRDefault="002B26E6" w:rsidP="000C1B88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</w:t>
      </w:r>
      <w:r w:rsidR="000C1B88" w:rsidRPr="009E4C03">
        <w:rPr>
          <w:rFonts w:ascii="Times New Roman" w:eastAsia="仿宋" w:hAnsi="仿宋" w:cs="Times New Roman"/>
          <w:sz w:val="30"/>
          <w:szCs w:val="30"/>
        </w:rPr>
        <w:t>微囊的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="000C1B88" w:rsidRPr="009E4C03">
        <w:rPr>
          <w:rFonts w:ascii="Times New Roman" w:eastAsia="仿宋" w:hAnsi="仿宋" w:cs="Times New Roman"/>
          <w:sz w:val="30"/>
          <w:szCs w:val="30"/>
        </w:rPr>
        <w:t>与特点</w:t>
      </w:r>
    </w:p>
    <w:p w:rsidR="007961B9" w:rsidRPr="009E4C03" w:rsidRDefault="002B26E6" w:rsidP="000C1B88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</w:t>
      </w:r>
      <w:r w:rsidR="000C1B88" w:rsidRPr="009E4C03">
        <w:rPr>
          <w:rFonts w:ascii="Times New Roman" w:eastAsia="仿宋" w:hAnsi="仿宋" w:cs="Times New Roman"/>
          <w:sz w:val="30"/>
          <w:szCs w:val="30"/>
        </w:rPr>
        <w:t>脂质体的组成和特点</w:t>
      </w:r>
    </w:p>
    <w:p w:rsidR="000C1B88" w:rsidRPr="009E4C03" w:rsidRDefault="002B26E6" w:rsidP="000C1B88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3</w:t>
      </w:r>
      <w:r w:rsidR="000C1B88" w:rsidRPr="009E4C03">
        <w:rPr>
          <w:rFonts w:ascii="Times New Roman" w:eastAsia="仿宋" w:hAnsi="仿宋" w:cs="Times New Roman"/>
          <w:sz w:val="30"/>
          <w:szCs w:val="30"/>
        </w:rPr>
        <w:t>缓释、控释制剂的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="000C1B88" w:rsidRPr="009E4C03">
        <w:rPr>
          <w:rFonts w:ascii="Times New Roman" w:eastAsia="仿宋" w:hAnsi="仿宋" w:cs="Times New Roman"/>
          <w:sz w:val="30"/>
          <w:szCs w:val="30"/>
        </w:rPr>
        <w:t>、特点</w:t>
      </w:r>
    </w:p>
    <w:p w:rsidR="000C1B88" w:rsidRPr="009E4C03" w:rsidRDefault="002B26E6" w:rsidP="000C1B88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4</w:t>
      </w:r>
      <w:r w:rsidR="000C1B88" w:rsidRPr="009E4C03">
        <w:rPr>
          <w:rFonts w:ascii="Times New Roman" w:eastAsia="仿宋" w:hAnsi="仿宋" w:cs="Times New Roman"/>
          <w:sz w:val="30"/>
          <w:szCs w:val="30"/>
        </w:rPr>
        <w:t>缓控释制剂的主要类型</w:t>
      </w:r>
    </w:p>
    <w:p w:rsidR="00EF7B11" w:rsidRPr="009E4C03" w:rsidRDefault="00F8056A" w:rsidP="00EF7B11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仿宋" w:cs="Times New Roman"/>
          <w:sz w:val="30"/>
          <w:szCs w:val="30"/>
        </w:rPr>
        <w:t>六、</w:t>
      </w:r>
      <w:r w:rsidR="00EF7B11" w:rsidRPr="009E4C03">
        <w:rPr>
          <w:rFonts w:ascii="Times New Roman" w:eastAsia="仿宋" w:hAnsi="仿宋" w:cs="Times New Roman"/>
          <w:sz w:val="30"/>
          <w:szCs w:val="30"/>
        </w:rPr>
        <w:t>生物药剂学与药物动力学</w:t>
      </w:r>
    </w:p>
    <w:p w:rsidR="00EF7B11" w:rsidRPr="009E4C03" w:rsidRDefault="00EF7B11" w:rsidP="00EF7B11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</w:t>
      </w:r>
      <w:r w:rsidRPr="009E4C03">
        <w:rPr>
          <w:rFonts w:ascii="Times New Roman" w:eastAsia="仿宋" w:hAnsi="仿宋" w:cs="Times New Roman"/>
          <w:sz w:val="30"/>
          <w:szCs w:val="30"/>
        </w:rPr>
        <w:t>生物药剂学的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  <w:r w:rsidRPr="009E4C03">
        <w:rPr>
          <w:rFonts w:ascii="Times New Roman" w:eastAsia="仿宋" w:hAnsi="仿宋" w:cs="Times New Roman"/>
          <w:sz w:val="30"/>
          <w:szCs w:val="30"/>
        </w:rPr>
        <w:t>和研究内容</w:t>
      </w:r>
    </w:p>
    <w:p w:rsidR="00EF7B11" w:rsidRPr="009E4C03" w:rsidRDefault="00EF7B11" w:rsidP="00EF7B11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</w:t>
      </w:r>
      <w:r w:rsidRPr="009E4C03">
        <w:rPr>
          <w:rFonts w:ascii="Times New Roman" w:eastAsia="仿宋" w:hAnsi="仿宋" w:cs="Times New Roman"/>
          <w:sz w:val="30"/>
          <w:szCs w:val="30"/>
        </w:rPr>
        <w:t>药物体内吸收的概念，药物的转运方式及各方式的特点</w:t>
      </w:r>
    </w:p>
    <w:p w:rsidR="00EF7B11" w:rsidRPr="009E4C03" w:rsidRDefault="00EF7B11" w:rsidP="00EF7B11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3</w:t>
      </w:r>
      <w:r w:rsidRPr="009E4C03">
        <w:rPr>
          <w:rFonts w:ascii="Times New Roman" w:eastAsia="仿宋" w:hAnsi="仿宋" w:cs="Times New Roman"/>
          <w:sz w:val="30"/>
          <w:szCs w:val="30"/>
        </w:rPr>
        <w:t>影响药物胃肠道吸收的生理因素</w:t>
      </w:r>
    </w:p>
    <w:p w:rsidR="00EF7B11" w:rsidRPr="009E4C03" w:rsidRDefault="00EF7B11" w:rsidP="00EF7B11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4</w:t>
      </w:r>
      <w:r w:rsidRPr="009E4C03">
        <w:rPr>
          <w:rFonts w:ascii="Times New Roman" w:eastAsia="仿宋" w:hAnsi="仿宋" w:cs="Times New Roman"/>
          <w:sz w:val="30"/>
          <w:szCs w:val="30"/>
        </w:rPr>
        <w:t>影响药物胃肠道吸收的药物剂型因素</w:t>
      </w:r>
    </w:p>
    <w:p w:rsidR="00EF7B11" w:rsidRPr="009E4C03" w:rsidRDefault="00EF7B11" w:rsidP="00EF7B11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5</w:t>
      </w:r>
      <w:r w:rsidRPr="009E4C03">
        <w:rPr>
          <w:rFonts w:ascii="Times New Roman" w:eastAsia="仿宋" w:hAnsi="仿宋" w:cs="Times New Roman"/>
          <w:sz w:val="30"/>
          <w:szCs w:val="30"/>
        </w:rPr>
        <w:t>不同的剂型的吸收特点</w:t>
      </w:r>
    </w:p>
    <w:p w:rsidR="00EF7B11" w:rsidRPr="009E4C03" w:rsidRDefault="00F8056A" w:rsidP="00EF7B11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仿宋" w:cs="Times New Roman"/>
          <w:sz w:val="30"/>
          <w:szCs w:val="30"/>
        </w:rPr>
        <w:t>七、</w:t>
      </w:r>
      <w:r w:rsidR="00EF7B11" w:rsidRPr="009E4C03">
        <w:rPr>
          <w:rFonts w:ascii="Times New Roman" w:eastAsia="仿宋" w:hAnsi="仿宋" w:cs="Times New Roman"/>
          <w:sz w:val="30"/>
          <w:szCs w:val="30"/>
        </w:rPr>
        <w:t>处方调剂与药学服务</w:t>
      </w:r>
    </w:p>
    <w:p w:rsidR="00EF7B11" w:rsidRPr="009E4C03" w:rsidRDefault="00EF7B11" w:rsidP="00EF7B11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1</w:t>
      </w:r>
      <w:r w:rsidRPr="009E4C03">
        <w:rPr>
          <w:rFonts w:ascii="Times New Roman" w:eastAsia="仿宋" w:hAnsi="仿宋" w:cs="Times New Roman"/>
          <w:sz w:val="30"/>
          <w:szCs w:val="30"/>
        </w:rPr>
        <w:t>处方调剂的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概念</w:t>
      </w:r>
    </w:p>
    <w:p w:rsidR="00EF7B11" w:rsidRPr="009E4C03" w:rsidRDefault="00EF7B11" w:rsidP="00EF7B11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2</w:t>
      </w:r>
      <w:r w:rsidRPr="009E4C03">
        <w:rPr>
          <w:rFonts w:ascii="Times New Roman" w:eastAsia="仿宋" w:hAnsi="仿宋" w:cs="Times New Roman"/>
          <w:sz w:val="30"/>
          <w:szCs w:val="30"/>
        </w:rPr>
        <w:t>处方</w:t>
      </w:r>
      <w:r w:rsidR="00002781" w:rsidRPr="009E4C03">
        <w:rPr>
          <w:rFonts w:ascii="Times New Roman" w:eastAsia="仿宋" w:hAnsi="仿宋" w:cs="Times New Roman"/>
          <w:sz w:val="30"/>
          <w:szCs w:val="30"/>
        </w:rPr>
        <w:t>的概念</w:t>
      </w:r>
      <w:r w:rsidRPr="009E4C03">
        <w:rPr>
          <w:rFonts w:ascii="Times New Roman" w:eastAsia="仿宋" w:hAnsi="仿宋" w:cs="Times New Roman"/>
          <w:sz w:val="30"/>
          <w:szCs w:val="30"/>
        </w:rPr>
        <w:t>，医师处方的组成</w:t>
      </w:r>
    </w:p>
    <w:p w:rsidR="00EF7B11" w:rsidRPr="009E4C03" w:rsidRDefault="00EF7B11" w:rsidP="00EF7B11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3</w:t>
      </w:r>
      <w:r w:rsidR="00151B58" w:rsidRPr="009E4C03">
        <w:rPr>
          <w:rFonts w:ascii="Times New Roman" w:eastAsia="仿宋" w:hAnsi="仿宋" w:cs="Times New Roman"/>
          <w:sz w:val="30"/>
          <w:szCs w:val="30"/>
        </w:rPr>
        <w:t>处方调配的基本程序，处方审查的内容</w:t>
      </w:r>
    </w:p>
    <w:p w:rsidR="00EF7B11" w:rsidRPr="009E4C03" w:rsidRDefault="00EF7B11" w:rsidP="00EF7B11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4</w:t>
      </w:r>
      <w:r w:rsidR="00151B58" w:rsidRPr="009E4C03">
        <w:rPr>
          <w:rFonts w:ascii="Times New Roman" w:eastAsia="仿宋" w:hAnsi="仿宋" w:cs="Times New Roman"/>
          <w:sz w:val="30"/>
          <w:szCs w:val="30"/>
        </w:rPr>
        <w:t>药物制剂配伍的概念与目的</w:t>
      </w:r>
    </w:p>
    <w:p w:rsidR="00EF7B11" w:rsidRPr="009E4C03" w:rsidRDefault="00EF7B11" w:rsidP="00EF7B11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5</w:t>
      </w:r>
      <w:r w:rsidR="00151B58" w:rsidRPr="009E4C03">
        <w:rPr>
          <w:rFonts w:ascii="Times New Roman" w:eastAsia="仿宋" w:hAnsi="仿宋" w:cs="Times New Roman"/>
          <w:sz w:val="30"/>
          <w:szCs w:val="30"/>
        </w:rPr>
        <w:t>药物配伍变化的类型</w:t>
      </w:r>
    </w:p>
    <w:p w:rsidR="00EF7B11" w:rsidRPr="009E4C03" w:rsidRDefault="00EF7B11" w:rsidP="00EF7B11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6</w:t>
      </w:r>
      <w:r w:rsidR="00151B58" w:rsidRPr="009E4C03">
        <w:rPr>
          <w:rFonts w:ascii="Times New Roman" w:eastAsia="仿宋" w:hAnsi="仿宋" w:cs="Times New Roman"/>
          <w:sz w:val="30"/>
          <w:szCs w:val="30"/>
        </w:rPr>
        <w:t>药物制剂配伍变化的处理原则与方法</w:t>
      </w:r>
    </w:p>
    <w:p w:rsidR="00EF7B11" w:rsidRPr="009E4C03" w:rsidRDefault="00EF7B11" w:rsidP="00EF7B11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lastRenderedPageBreak/>
        <w:t>7</w:t>
      </w:r>
      <w:r w:rsidR="00151B58" w:rsidRPr="009E4C03">
        <w:rPr>
          <w:rFonts w:ascii="Times New Roman" w:eastAsia="仿宋" w:hAnsi="仿宋" w:cs="Times New Roman"/>
          <w:sz w:val="30"/>
          <w:szCs w:val="30"/>
        </w:rPr>
        <w:t>药学服务的含义与目标，与临床药学的关系</w:t>
      </w:r>
    </w:p>
    <w:p w:rsidR="00EF7B11" w:rsidRPr="009E4C03" w:rsidRDefault="00EF7B11" w:rsidP="00EF7B11">
      <w:pPr>
        <w:ind w:firstLineChars="200" w:firstLine="600"/>
        <w:rPr>
          <w:rFonts w:ascii="Times New Roman" w:eastAsia="仿宋" w:hAnsi="Times New Roman" w:cs="Times New Roman"/>
          <w:sz w:val="30"/>
          <w:szCs w:val="30"/>
        </w:rPr>
      </w:pPr>
      <w:r w:rsidRPr="009E4C03">
        <w:rPr>
          <w:rFonts w:ascii="Times New Roman" w:eastAsia="仿宋" w:hAnsi="Times New Roman" w:cs="Times New Roman"/>
          <w:sz w:val="30"/>
          <w:szCs w:val="30"/>
        </w:rPr>
        <w:t>8</w:t>
      </w:r>
      <w:r w:rsidR="00151B58" w:rsidRPr="009E4C03">
        <w:rPr>
          <w:rFonts w:ascii="Times New Roman" w:eastAsia="仿宋" w:hAnsi="仿宋" w:cs="Times New Roman"/>
          <w:sz w:val="30"/>
          <w:szCs w:val="30"/>
        </w:rPr>
        <w:t>简述开展药学服务的实施步骤</w:t>
      </w:r>
    </w:p>
    <w:p w:rsidR="00C36AD9" w:rsidRPr="009E4C03" w:rsidRDefault="00C36AD9" w:rsidP="00983941">
      <w:pPr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9E4C03">
        <w:rPr>
          <w:rFonts w:ascii="Times New Roman" w:eastAsia="黑体" w:hAnsi="黑体" w:cs="Times New Roman"/>
          <w:sz w:val="32"/>
          <w:szCs w:val="32"/>
        </w:rPr>
        <w:t>四、</w:t>
      </w:r>
      <w:r w:rsidR="00EA55AD" w:rsidRPr="009E4C03">
        <w:rPr>
          <w:rFonts w:ascii="Times New Roman" w:eastAsia="黑体" w:hAnsi="黑体" w:cs="Times New Roman"/>
          <w:sz w:val="32"/>
          <w:szCs w:val="32"/>
        </w:rPr>
        <w:t>试卷结构</w:t>
      </w:r>
    </w:p>
    <w:tbl>
      <w:tblPr>
        <w:tblStyle w:val="a5"/>
        <w:tblW w:w="5000" w:type="pct"/>
        <w:tblLook w:val="04A0"/>
      </w:tblPr>
      <w:tblGrid>
        <w:gridCol w:w="832"/>
        <w:gridCol w:w="1912"/>
        <w:gridCol w:w="1444"/>
        <w:gridCol w:w="1156"/>
        <w:gridCol w:w="1589"/>
        <w:gridCol w:w="1589"/>
      </w:tblGrid>
      <w:tr w:rsidR="00D13459" w:rsidRPr="009E4C03" w:rsidTr="00D13459">
        <w:tc>
          <w:tcPr>
            <w:tcW w:w="488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序号</w:t>
            </w:r>
          </w:p>
        </w:tc>
        <w:tc>
          <w:tcPr>
            <w:tcW w:w="1122" w:type="pct"/>
          </w:tcPr>
          <w:p w:rsidR="00D13459" w:rsidRPr="009E4C03" w:rsidRDefault="00D13459" w:rsidP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考试题型</w:t>
            </w:r>
          </w:p>
        </w:tc>
        <w:tc>
          <w:tcPr>
            <w:tcW w:w="847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小题数</w:t>
            </w:r>
          </w:p>
        </w:tc>
        <w:tc>
          <w:tcPr>
            <w:tcW w:w="678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计分</w:t>
            </w:r>
          </w:p>
        </w:tc>
        <w:tc>
          <w:tcPr>
            <w:tcW w:w="932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小题分值</w:t>
            </w:r>
          </w:p>
        </w:tc>
        <w:tc>
          <w:tcPr>
            <w:tcW w:w="932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考试时间</w:t>
            </w:r>
          </w:p>
        </w:tc>
      </w:tr>
      <w:tr w:rsidR="00D13459" w:rsidRPr="009E4C03" w:rsidTr="00D13459">
        <w:tc>
          <w:tcPr>
            <w:tcW w:w="488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1122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单项选择题</w:t>
            </w:r>
          </w:p>
        </w:tc>
        <w:tc>
          <w:tcPr>
            <w:tcW w:w="847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50</w:t>
            </w:r>
          </w:p>
        </w:tc>
        <w:tc>
          <w:tcPr>
            <w:tcW w:w="678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50</w:t>
            </w: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分</w:t>
            </w:r>
          </w:p>
        </w:tc>
        <w:tc>
          <w:tcPr>
            <w:tcW w:w="932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分</w:t>
            </w:r>
          </w:p>
        </w:tc>
        <w:tc>
          <w:tcPr>
            <w:tcW w:w="932" w:type="pct"/>
            <w:vMerge w:val="restart"/>
            <w:vAlign w:val="center"/>
          </w:tcPr>
          <w:p w:rsidR="00D13459" w:rsidRPr="009E4C03" w:rsidRDefault="00D13459" w:rsidP="00D13459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120</w:t>
            </w: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分钟</w:t>
            </w:r>
          </w:p>
        </w:tc>
      </w:tr>
      <w:tr w:rsidR="00D13459" w:rsidRPr="009E4C03" w:rsidTr="00D13459">
        <w:tc>
          <w:tcPr>
            <w:tcW w:w="488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1122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多项选择题</w:t>
            </w:r>
          </w:p>
        </w:tc>
        <w:tc>
          <w:tcPr>
            <w:tcW w:w="847" w:type="pct"/>
          </w:tcPr>
          <w:p w:rsidR="00D13459" w:rsidRPr="009E4C03" w:rsidRDefault="00CC4287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678" w:type="pct"/>
          </w:tcPr>
          <w:p w:rsidR="00D13459" w:rsidRPr="009E4C03" w:rsidRDefault="00CC4287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分</w:t>
            </w:r>
          </w:p>
        </w:tc>
        <w:tc>
          <w:tcPr>
            <w:tcW w:w="932" w:type="pct"/>
          </w:tcPr>
          <w:p w:rsidR="00D13459" w:rsidRPr="009E4C03" w:rsidRDefault="00CC4287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分</w:t>
            </w:r>
          </w:p>
        </w:tc>
        <w:tc>
          <w:tcPr>
            <w:tcW w:w="932" w:type="pct"/>
            <w:vMerge/>
          </w:tcPr>
          <w:p w:rsidR="00D13459" w:rsidRPr="009E4C03" w:rsidRDefault="00D13459" w:rsidP="009C1708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D13459" w:rsidRPr="009E4C03" w:rsidTr="00D13459">
        <w:tc>
          <w:tcPr>
            <w:tcW w:w="488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1122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名词解释</w:t>
            </w:r>
          </w:p>
        </w:tc>
        <w:tc>
          <w:tcPr>
            <w:tcW w:w="847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678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分</w:t>
            </w:r>
          </w:p>
        </w:tc>
        <w:tc>
          <w:tcPr>
            <w:tcW w:w="932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分</w:t>
            </w:r>
          </w:p>
        </w:tc>
        <w:tc>
          <w:tcPr>
            <w:tcW w:w="932" w:type="pct"/>
            <w:vMerge/>
          </w:tcPr>
          <w:p w:rsidR="00D13459" w:rsidRPr="009E4C03" w:rsidRDefault="00D13459" w:rsidP="009C1708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D13459" w:rsidRPr="009E4C03" w:rsidTr="00D13459">
        <w:tc>
          <w:tcPr>
            <w:tcW w:w="488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1122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问答题</w:t>
            </w:r>
          </w:p>
        </w:tc>
        <w:tc>
          <w:tcPr>
            <w:tcW w:w="847" w:type="pct"/>
          </w:tcPr>
          <w:p w:rsidR="00D13459" w:rsidRPr="009E4C03" w:rsidRDefault="00CC4287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678" w:type="pct"/>
          </w:tcPr>
          <w:p w:rsidR="00D13459" w:rsidRPr="009E4C03" w:rsidRDefault="00CC4287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30</w:t>
            </w: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分</w:t>
            </w:r>
          </w:p>
        </w:tc>
        <w:tc>
          <w:tcPr>
            <w:tcW w:w="932" w:type="pct"/>
          </w:tcPr>
          <w:p w:rsidR="00D13459" w:rsidRPr="009E4C03" w:rsidRDefault="00CC4287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分</w:t>
            </w:r>
          </w:p>
        </w:tc>
        <w:tc>
          <w:tcPr>
            <w:tcW w:w="932" w:type="pct"/>
            <w:vMerge/>
          </w:tcPr>
          <w:p w:rsidR="00D13459" w:rsidRPr="009E4C03" w:rsidRDefault="00D13459" w:rsidP="009C1708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D13459" w:rsidRPr="009E4C03" w:rsidTr="00D13459">
        <w:tc>
          <w:tcPr>
            <w:tcW w:w="1610" w:type="pct"/>
            <w:gridSpan w:val="2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合计</w:t>
            </w:r>
          </w:p>
        </w:tc>
        <w:tc>
          <w:tcPr>
            <w:tcW w:w="847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78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100</w:t>
            </w:r>
            <w:r w:rsidRPr="009E4C03">
              <w:rPr>
                <w:rFonts w:ascii="Times New Roman" w:hAnsi="Times New Roman" w:cs="Times New Roman"/>
                <w:sz w:val="30"/>
                <w:szCs w:val="30"/>
              </w:rPr>
              <w:t>分</w:t>
            </w:r>
          </w:p>
        </w:tc>
        <w:tc>
          <w:tcPr>
            <w:tcW w:w="932" w:type="pct"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32" w:type="pct"/>
            <w:vMerge/>
          </w:tcPr>
          <w:p w:rsidR="00D13459" w:rsidRPr="009E4C03" w:rsidRDefault="00D13459">
            <w:pPr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EA55AD" w:rsidRPr="009E4C03" w:rsidRDefault="00EA55AD">
      <w:pPr>
        <w:rPr>
          <w:rFonts w:ascii="Times New Roman" w:hAnsi="Times New Roman" w:cs="Times New Roman"/>
          <w:sz w:val="30"/>
          <w:szCs w:val="30"/>
        </w:rPr>
      </w:pPr>
    </w:p>
    <w:sectPr w:rsidR="00EA55AD" w:rsidRPr="009E4C03" w:rsidSect="001506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54C" w:rsidRDefault="00BB254C" w:rsidP="0051172D">
      <w:r>
        <w:separator/>
      </w:r>
    </w:p>
  </w:endnote>
  <w:endnote w:type="continuationSeparator" w:id="1">
    <w:p w:rsidR="00BB254C" w:rsidRDefault="00BB254C" w:rsidP="00511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54C" w:rsidRDefault="00BB254C" w:rsidP="0051172D">
      <w:r>
        <w:separator/>
      </w:r>
    </w:p>
  </w:footnote>
  <w:footnote w:type="continuationSeparator" w:id="1">
    <w:p w:rsidR="00BB254C" w:rsidRDefault="00BB254C" w:rsidP="005117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172D"/>
    <w:rsid w:val="00002781"/>
    <w:rsid w:val="000628E9"/>
    <w:rsid w:val="000719F2"/>
    <w:rsid w:val="00082AA0"/>
    <w:rsid w:val="000C1B88"/>
    <w:rsid w:val="001506F7"/>
    <w:rsid w:val="00151B58"/>
    <w:rsid w:val="0017730E"/>
    <w:rsid w:val="001D3982"/>
    <w:rsid w:val="002138CF"/>
    <w:rsid w:val="00220B6A"/>
    <w:rsid w:val="002450E1"/>
    <w:rsid w:val="002B26E6"/>
    <w:rsid w:val="002B2810"/>
    <w:rsid w:val="002D0E1F"/>
    <w:rsid w:val="002D7D9B"/>
    <w:rsid w:val="0030338C"/>
    <w:rsid w:val="00304CEB"/>
    <w:rsid w:val="00312900"/>
    <w:rsid w:val="00323149"/>
    <w:rsid w:val="0038324B"/>
    <w:rsid w:val="003A4B10"/>
    <w:rsid w:val="00451E75"/>
    <w:rsid w:val="00460324"/>
    <w:rsid w:val="004712F6"/>
    <w:rsid w:val="0051172D"/>
    <w:rsid w:val="0051726A"/>
    <w:rsid w:val="00534FB4"/>
    <w:rsid w:val="005A3687"/>
    <w:rsid w:val="005B057D"/>
    <w:rsid w:val="005C3975"/>
    <w:rsid w:val="006A3B91"/>
    <w:rsid w:val="00715552"/>
    <w:rsid w:val="00720A9D"/>
    <w:rsid w:val="0072386B"/>
    <w:rsid w:val="00734253"/>
    <w:rsid w:val="007961B9"/>
    <w:rsid w:val="008D078F"/>
    <w:rsid w:val="009541F9"/>
    <w:rsid w:val="00983941"/>
    <w:rsid w:val="009A3107"/>
    <w:rsid w:val="009D72A5"/>
    <w:rsid w:val="009E4C03"/>
    <w:rsid w:val="00A4500B"/>
    <w:rsid w:val="00A864EE"/>
    <w:rsid w:val="00A936B6"/>
    <w:rsid w:val="00AA1606"/>
    <w:rsid w:val="00B12DD3"/>
    <w:rsid w:val="00B24F48"/>
    <w:rsid w:val="00B501B1"/>
    <w:rsid w:val="00B521A2"/>
    <w:rsid w:val="00B60522"/>
    <w:rsid w:val="00B83F66"/>
    <w:rsid w:val="00BA1E6B"/>
    <w:rsid w:val="00BA3FC4"/>
    <w:rsid w:val="00BB254C"/>
    <w:rsid w:val="00BF77E4"/>
    <w:rsid w:val="00C36AD9"/>
    <w:rsid w:val="00C91EE4"/>
    <w:rsid w:val="00CC4287"/>
    <w:rsid w:val="00D13459"/>
    <w:rsid w:val="00D17827"/>
    <w:rsid w:val="00DB2D95"/>
    <w:rsid w:val="00DE3E0D"/>
    <w:rsid w:val="00E42449"/>
    <w:rsid w:val="00E80716"/>
    <w:rsid w:val="00E8615E"/>
    <w:rsid w:val="00EA55AD"/>
    <w:rsid w:val="00EF7B11"/>
    <w:rsid w:val="00F0048B"/>
    <w:rsid w:val="00F73133"/>
    <w:rsid w:val="00F80491"/>
    <w:rsid w:val="00F80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6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17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17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17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172D"/>
    <w:rPr>
      <w:sz w:val="18"/>
      <w:szCs w:val="18"/>
    </w:rPr>
  </w:style>
  <w:style w:type="table" w:styleId="a5">
    <w:name w:val="Table Grid"/>
    <w:basedOn w:val="a1"/>
    <w:uiPriority w:val="59"/>
    <w:rsid w:val="0071555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286</Words>
  <Characters>1635</Characters>
  <Application>Microsoft Office Word</Application>
  <DocSecurity>0</DocSecurity>
  <Lines>13</Lines>
  <Paragraphs>3</Paragraphs>
  <ScaleCrop>false</ScaleCrop>
  <Company>Hewlett-Packard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leshan</dc:creator>
  <cp:keywords/>
  <dc:description/>
  <cp:lastModifiedBy>leshan</cp:lastModifiedBy>
  <cp:revision>180</cp:revision>
  <dcterms:created xsi:type="dcterms:W3CDTF">2016-04-18T12:02:00Z</dcterms:created>
  <dcterms:modified xsi:type="dcterms:W3CDTF">2016-04-19T12:27:00Z</dcterms:modified>
</cp:coreProperties>
</file>