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center"/>
        <w:rPr>
          <w:rFonts w:asciiTheme="minorEastAsia" w:hAnsiTheme="minorEastAsia" w:cstheme="minorEastAsia"/>
          <w:b/>
          <w:color w:val="000000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44"/>
          <w:szCs w:val="44"/>
          <w:shd w:val="clear" w:color="auto" w:fill="FFFFFF"/>
          <w:lang w:bidi="ar"/>
        </w:rPr>
        <w:t>乐山职业技术学院</w:t>
      </w:r>
    </w:p>
    <w:p>
      <w:pPr>
        <w:widowControl/>
        <w:shd w:val="clear" w:color="auto" w:fill="FFFFFF"/>
        <w:spacing w:line="360" w:lineRule="auto"/>
        <w:jc w:val="center"/>
      </w:pPr>
      <w:r>
        <w:rPr>
          <w:rFonts w:hint="eastAsia" w:asciiTheme="minorEastAsia" w:hAnsiTheme="minorEastAsia" w:cstheme="minorEastAsia"/>
          <w:b/>
          <w:color w:val="000000"/>
          <w:kern w:val="0"/>
          <w:sz w:val="44"/>
          <w:szCs w:val="44"/>
          <w:shd w:val="clear" w:color="auto" w:fill="FFFFFF"/>
          <w:lang w:bidi="ar"/>
        </w:rPr>
        <w:t>工会端午节粽子采购招标</w:t>
      </w:r>
    </w:p>
    <w:p/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本着“公开、公平、公正”的原则，经学院招标办研究决定，对工会端午节粽子、盐蛋采购招标，欢迎具备资质条件的国内供应商参加。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一、项目概况：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1．项目编号：LSZYGK【2018】26号；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2．项目名称：乐山职业技术学院工会端午节粽子、盐蛋采购招标；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3．项目内容：</w:t>
      </w:r>
    </w:p>
    <w:tbl>
      <w:tblPr>
        <w:tblStyle w:val="9"/>
        <w:tblW w:w="7680" w:type="dxa"/>
        <w:tblInd w:w="486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1417"/>
        <w:gridCol w:w="2132"/>
        <w:gridCol w:w="1815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2316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  <w:t>项目名称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  <w:t>资金来源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  <w:t>预算控制价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  <w:t>招标方式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18" w:space="0"/>
            <w:insideV w:val="single" w:color="auto" w:sz="1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316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  <w:shd w:val="clear" w:color="auto" w:fill="FFFFFF"/>
                <w:lang w:bidi="ar"/>
              </w:rPr>
              <w:t>端午节粽子、盐蛋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  <w:t>自筹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  <w:t>39000.00元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hd w:val="clear" w:color="auto" w:fill="FFFFFF"/>
                <w:lang w:bidi="ar"/>
              </w:rPr>
              <w:t>综合评标法</w:t>
            </w:r>
          </w:p>
        </w:tc>
      </w:tr>
    </w:tbl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4．项目地址：乐山市市中区青江路中段1336号；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5．公告发布媒体：乐山职业技术学院官网。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二、供应商参加本次采购活动，应当具备下列条件</w:t>
      </w:r>
    </w:p>
    <w:p>
      <w:pPr>
        <w:widowControl/>
        <w:shd w:val="clear" w:color="auto" w:fill="FFFFFF"/>
        <w:spacing w:line="460" w:lineRule="exact"/>
        <w:ind w:firstLine="640"/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供应商是指向采购人提供货物或者服务的法人、其他组织或者个体工商户（以下简称供应商）。合格的供应商应具备以下资格条件：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.必须具有真实有效的营业执照，且保证此次报价货物或服务必须属于该营业执照许可经营范围；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2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．根据采购项目提出的特殊条件：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①投标人须提供有效期内的企业营业执照、食品生产许可证、食品检验合格证。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②新鲜粽子为送货当日或前一日生产时间承诺书原件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numPr>
          <w:ilvl w:val="0"/>
          <w:numId w:val="1"/>
        </w:numPr>
        <w:ind w:firstLine="562" w:firstLineChars="200"/>
        <w:rPr>
          <w:rFonts w:asciiTheme="minorEastAsia" w:hAnsiTheme="minorEastAsia" w:cstheme="minorEastAsia"/>
          <w:b/>
          <w:bCs/>
          <w:sz w:val="28"/>
          <w:szCs w:val="28"/>
        </w:rPr>
      </w:pPr>
      <w:bookmarkStart w:id="0" w:name="_Toc492208674"/>
      <w:bookmarkEnd w:id="0"/>
      <w:bookmarkStart w:id="1" w:name="_Toc492208594"/>
      <w:bookmarkEnd w:id="1"/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质量要求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1、粽子品种4种以上：鲜肉味、鲜肉蛋黄味、腊肉味、甜粽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2、粽子、盐蛋质量要求：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①要求是熟粽和熟盐蛋；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②粽子每个150克，盐蛋每个60克，礼品装，每提8个粽子加6个盐蛋；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③粽子包装美观，包装无渗漏，糯米与肉酥烂入味，米香、肉香、叶香交融，盐蛋咸淡适中。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3、保质期：新鲜粽子为送货当日或前一日时间，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eastAsia="zh-CN" w:bidi="ar"/>
        </w:rPr>
        <w:t>注明生产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日期；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4、包装要求：注明产地、品名、注册商标、产品执行标准、生产商、净含量、保质期、生产日期、联系电话等；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5、熟粽和熟盐蛋验收要求：熟粽和熟盐蛋验收时按中标样品，品质进行验收，并随机抽查质量、重量，若品质不符、重量不足可拒绝收。</w:t>
      </w:r>
    </w:p>
    <w:p>
      <w:pPr>
        <w:widowControl/>
        <w:shd w:val="clear" w:color="auto" w:fill="FFFFFF"/>
        <w:spacing w:line="460" w:lineRule="exact"/>
        <w:ind w:firstLine="562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四、服务要求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1．供应商确定专人负责，送货时间及地点要求（按采购方要求送货上门，并按学院机关、系（部）、分别送货）；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2．供应商提供的产品出现质量问题，无条件包退、包换，无条件更换配送搬运中不清洁、不卫生、被污染产品或变质产品，所产生的费用全部由供应商承担；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3．具有良好的售后服务能力和态度，出现质量问题响应时间在1小时内。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五、商务要求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1．合同签定前，中标供应商应足额缴纳项目履约保证金2000元；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2．本项目供货时间为2018年6月14日供货；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3．本项目无预付款；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4．采购货物由中标供应商开具正式发票，产品验收合格，凭正规发票一周后付款；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5．所有款项转账支付；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6．中标供应商结算时须向采购单位提供税务正规发票（发票开具单位与供货单位、投标单位名称必须一致，否则视为非法转包，按违约追究中标人相关责任）。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六、其他要求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1．报价包括完成项目所需的货物购买费、运输费、装卸费、检验费、安全保险费及各种应纳的税费等所有费用。因成交供应商自身原因造成漏报、少报皆由其自行承担责任，采购人不再补偿；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2.学院将对中标候选人进行现场考察，主要考察中标候选人提供的响应文件材料是否属实，若发现提供虚假材料，则取消中标候选人资格。中标结果经学院批准后，在乐山职业技术学院官网上予以公告。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七、投标响应文件内容包括但不限于以下内容：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 w:val="28"/>
          <w:szCs w:val="28"/>
          <w:shd w:val="clear" w:color="auto" w:fill="FFFFFF"/>
          <w:lang w:bidi="ar"/>
        </w:rPr>
        <w:t>资格响应部分：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1．公司资质及证照；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2．法人授权委托书原件，授权人、被授权人的身份证明复印件；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3．营业执照副本复印件（若未三证合一则还需提供税务登记证副本复印件、组织机构代码证复印件）；</w:t>
      </w:r>
    </w:p>
    <w:p>
      <w:pPr>
        <w:widowControl/>
        <w:shd w:val="clear" w:color="auto" w:fill="FFFFFF"/>
        <w:spacing w:line="460" w:lineRule="exact"/>
        <w:ind w:firstLine="560" w:firstLineChars="20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．根据招标公告应提供的其他文件和资料。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投标响应文件的印制和签署：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1．投标文件格式由各投标人自定；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．供应商应当准备投标响应文件正本1份、副本2份、用于开标唱标单独提交的“报价函”1份。响应文件的正本和副本应在其封面右上角清楚地标明“正本”或“副本”字样。若正本和副本有不一致的内容，以正本书面响应文件为准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3．响应文件的正本和副本均需打印，并由供应商的法定代表人或其授权代表在规定签章处签字和盖章。响应文件副本可采用正本的复印件，未按此项要求提供材料的，将被视为无效投标；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4．响应文件的打印应清楚工整，任何行间插字、涂改或增删，必须由供应商的法定代表人或其授权代表签字或盖个人印鉴。表达不清或可能导致非唯一理解的响应文件可能视为无效投标；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5．响应文件正本和副本应当采取胶装方式装订成册，不得散装或者合页装订（实质性要求）；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6．响应文件应根据谈判文件的要求制作，签署、盖章和内容应完整；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7． 响应文件统一用A4幅面纸印制，逐页编码。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投标响应文件的密封和标注：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1．供应商应在响应文件正本和所有副本的封面上注明供应商名称、招标编号、项目名称及编号；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2．响应文件正本、所有副本可装在同一密封袋内，要求单独提交的报价函密封在一个密封袋内，袋上应注明供应商名称、招标编号、项目名称及编号；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3．所有外层密封袋的封口处均应贴封条，封条上应标明“*年*月*日*时（递交响应文件截止时间）之前不准启封”的字样，并加盖密封章（供应商印章）；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4．未按以上要求进行密封和标注的响应文件将被视为无效投标。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bookmarkStart w:id="2" w:name="_Hlk508815868"/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评标方法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采用综合评标法，根据价格、产品质量、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熟粽和熟盐蛋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品质、口感、外观、颜色。由采购方组织评标人员综合评标，最后得分高的商家中标。</w:t>
      </w:r>
      <w:bookmarkEnd w:id="2"/>
    </w:p>
    <w:p>
      <w:pPr>
        <w:widowControl/>
        <w:shd w:val="clear" w:color="auto" w:fill="FFFFFF"/>
        <w:spacing w:line="460" w:lineRule="exact"/>
        <w:ind w:firstLine="562" w:firstLineChars="200"/>
        <w:rPr>
          <w:rFonts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bookmarkStart w:id="3" w:name="_Toc492208606"/>
      <w:bookmarkEnd w:id="3"/>
      <w:bookmarkStart w:id="4" w:name="_Toc492208686"/>
      <w:bookmarkEnd w:id="4"/>
      <w:r>
        <w:rPr>
          <w:rFonts w:hint="eastAsia"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九、报名事项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1．报名地点：乐山职业技术学院行政办公楼306室；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2．报名时间：2018年5月15日-2018年5月17日上午9：00—11：30，下午2：30—4：30；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3．联系人：方老师（联系电话：0833-2272224）；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4．报名需提供资料：</w:t>
      </w:r>
    </w:p>
    <w:p>
      <w:pPr>
        <w:widowControl/>
        <w:shd w:val="clear" w:color="auto" w:fill="FFFFFF"/>
        <w:spacing w:line="460" w:lineRule="exact"/>
        <w:ind w:firstLine="700" w:firstLineChars="25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①介绍函原件(加盖供应商公章)；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②供应商法人身份证复印件、被授权人身份证复印件加盖公章，授权委托书及被授权人身份证原件；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③营业执照副本复印件（复印件注明“仅限于</w:t>
      </w:r>
      <w:r>
        <w:rPr>
          <w:rFonts w:hint="eastAsia" w:asciiTheme="minorEastAsia" w:hAnsiTheme="minorEastAsia" w:cstheme="minorEastAsia"/>
          <w:color w:val="000000"/>
          <w:kern w:val="0"/>
          <w:sz w:val="28"/>
          <w:szCs w:val="28"/>
          <w:shd w:val="clear" w:color="auto" w:fill="FFFFFF"/>
          <w:lang w:bidi="ar"/>
        </w:rPr>
        <w:t>乐山职业技术学院工会端午节粽子、盐蛋采购招标</w:t>
      </w: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”并加盖供应商公章）。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5．招标文件领取：现场报名领取（自带U盘拷取）。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十、开标时间及地点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于2018年5月21日下午2：10在乐山职业技术学院行政办公楼324室开标。逾期或密封和标注不符合规定的投标文件恕不接受。本次招标不接受邮寄的投标文件。</w:t>
      </w: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bookmarkStart w:id="5" w:name="_GoBack"/>
      <w:bookmarkEnd w:id="5"/>
    </w:p>
    <w:p>
      <w:pPr>
        <w:widowControl/>
        <w:shd w:val="clear" w:color="auto" w:fill="FFFFFF"/>
        <w:spacing w:line="460" w:lineRule="exact"/>
        <w:ind w:firstLine="64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460" w:lineRule="exact"/>
        <w:ind w:firstLine="4480" w:firstLineChars="1600"/>
        <w:rPr>
          <w:rFonts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乐山职业技术学院</w:t>
      </w:r>
    </w:p>
    <w:p>
      <w:pPr>
        <w:widowControl/>
        <w:shd w:val="clear" w:color="auto" w:fill="FFFFFF"/>
        <w:spacing w:line="460" w:lineRule="exact"/>
        <w:ind w:firstLine="4480" w:firstLineChars="160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kern w:val="0"/>
          <w:sz w:val="28"/>
          <w:szCs w:val="28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2018年5月15日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30732"/>
    <w:multiLevelType w:val="singleLevel"/>
    <w:tmpl w:val="58D3073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00334"/>
    <w:rsid w:val="000711AA"/>
    <w:rsid w:val="000821E1"/>
    <w:rsid w:val="00095079"/>
    <w:rsid w:val="000B5391"/>
    <w:rsid w:val="000C1DC8"/>
    <w:rsid w:val="000E0E91"/>
    <w:rsid w:val="00142473"/>
    <w:rsid w:val="001A60EE"/>
    <w:rsid w:val="001B5909"/>
    <w:rsid w:val="001C6068"/>
    <w:rsid w:val="001D4566"/>
    <w:rsid w:val="001D599A"/>
    <w:rsid w:val="00203AA0"/>
    <w:rsid w:val="0022325C"/>
    <w:rsid w:val="00252869"/>
    <w:rsid w:val="002577B5"/>
    <w:rsid w:val="00286AE9"/>
    <w:rsid w:val="002C3313"/>
    <w:rsid w:val="0032710F"/>
    <w:rsid w:val="003420C3"/>
    <w:rsid w:val="003421B6"/>
    <w:rsid w:val="003842DF"/>
    <w:rsid w:val="003870F5"/>
    <w:rsid w:val="00391096"/>
    <w:rsid w:val="003A027D"/>
    <w:rsid w:val="003A0A14"/>
    <w:rsid w:val="003A2A5C"/>
    <w:rsid w:val="003D0EEC"/>
    <w:rsid w:val="003F492E"/>
    <w:rsid w:val="004300E6"/>
    <w:rsid w:val="004346CC"/>
    <w:rsid w:val="004407EC"/>
    <w:rsid w:val="00445237"/>
    <w:rsid w:val="00462BAE"/>
    <w:rsid w:val="0048027E"/>
    <w:rsid w:val="00495331"/>
    <w:rsid w:val="00497AC0"/>
    <w:rsid w:val="004B49BE"/>
    <w:rsid w:val="004C08D8"/>
    <w:rsid w:val="004D1A98"/>
    <w:rsid w:val="004D598F"/>
    <w:rsid w:val="004F3270"/>
    <w:rsid w:val="005037BC"/>
    <w:rsid w:val="005075EE"/>
    <w:rsid w:val="00542245"/>
    <w:rsid w:val="00543C7E"/>
    <w:rsid w:val="0056339E"/>
    <w:rsid w:val="0056765D"/>
    <w:rsid w:val="00571BD1"/>
    <w:rsid w:val="005803F6"/>
    <w:rsid w:val="00591314"/>
    <w:rsid w:val="005B4798"/>
    <w:rsid w:val="005F0EAC"/>
    <w:rsid w:val="006107A3"/>
    <w:rsid w:val="00646A4A"/>
    <w:rsid w:val="0065392A"/>
    <w:rsid w:val="00656814"/>
    <w:rsid w:val="00664DB6"/>
    <w:rsid w:val="00687748"/>
    <w:rsid w:val="006900FD"/>
    <w:rsid w:val="006A7925"/>
    <w:rsid w:val="006A799D"/>
    <w:rsid w:val="006C60F7"/>
    <w:rsid w:val="006D5EA5"/>
    <w:rsid w:val="006E4A79"/>
    <w:rsid w:val="006F3CEA"/>
    <w:rsid w:val="006F7411"/>
    <w:rsid w:val="00715292"/>
    <w:rsid w:val="00725377"/>
    <w:rsid w:val="00747AB5"/>
    <w:rsid w:val="00754C1A"/>
    <w:rsid w:val="00763A7C"/>
    <w:rsid w:val="00765D66"/>
    <w:rsid w:val="007914FF"/>
    <w:rsid w:val="007B210B"/>
    <w:rsid w:val="007E3152"/>
    <w:rsid w:val="007E3613"/>
    <w:rsid w:val="00811A29"/>
    <w:rsid w:val="00832E8D"/>
    <w:rsid w:val="00843E3B"/>
    <w:rsid w:val="00845048"/>
    <w:rsid w:val="00863BC8"/>
    <w:rsid w:val="008647C3"/>
    <w:rsid w:val="008F4D5C"/>
    <w:rsid w:val="00914844"/>
    <w:rsid w:val="00917E2C"/>
    <w:rsid w:val="00923EF3"/>
    <w:rsid w:val="00945D8D"/>
    <w:rsid w:val="009600D2"/>
    <w:rsid w:val="00960DBF"/>
    <w:rsid w:val="009A12B9"/>
    <w:rsid w:val="009C6841"/>
    <w:rsid w:val="009D14D3"/>
    <w:rsid w:val="009F3376"/>
    <w:rsid w:val="00A101E2"/>
    <w:rsid w:val="00A31B06"/>
    <w:rsid w:val="00A5468A"/>
    <w:rsid w:val="00A57CAD"/>
    <w:rsid w:val="00A710EB"/>
    <w:rsid w:val="00A92749"/>
    <w:rsid w:val="00AA3D37"/>
    <w:rsid w:val="00AA509B"/>
    <w:rsid w:val="00AB3EB0"/>
    <w:rsid w:val="00AB4D20"/>
    <w:rsid w:val="00AD504E"/>
    <w:rsid w:val="00AF14ED"/>
    <w:rsid w:val="00B01F19"/>
    <w:rsid w:val="00B419B1"/>
    <w:rsid w:val="00B56DE0"/>
    <w:rsid w:val="00B665C7"/>
    <w:rsid w:val="00B72E3B"/>
    <w:rsid w:val="00B92ED4"/>
    <w:rsid w:val="00BF7457"/>
    <w:rsid w:val="00C07219"/>
    <w:rsid w:val="00C20BFF"/>
    <w:rsid w:val="00C526F2"/>
    <w:rsid w:val="00C83B03"/>
    <w:rsid w:val="00C83E8C"/>
    <w:rsid w:val="00C90234"/>
    <w:rsid w:val="00C9034A"/>
    <w:rsid w:val="00C9497B"/>
    <w:rsid w:val="00CE430E"/>
    <w:rsid w:val="00CF4F69"/>
    <w:rsid w:val="00D05529"/>
    <w:rsid w:val="00D84E5E"/>
    <w:rsid w:val="00DE0347"/>
    <w:rsid w:val="00E05DD5"/>
    <w:rsid w:val="00E16B64"/>
    <w:rsid w:val="00E177AE"/>
    <w:rsid w:val="00E50F73"/>
    <w:rsid w:val="00E52BD0"/>
    <w:rsid w:val="00E74496"/>
    <w:rsid w:val="00E91EC2"/>
    <w:rsid w:val="00E97CDD"/>
    <w:rsid w:val="00ED6FBF"/>
    <w:rsid w:val="00EF6C24"/>
    <w:rsid w:val="00F36EB8"/>
    <w:rsid w:val="00F41C5D"/>
    <w:rsid w:val="00F7093D"/>
    <w:rsid w:val="00F940D7"/>
    <w:rsid w:val="00FD1CC7"/>
    <w:rsid w:val="00FD66CE"/>
    <w:rsid w:val="040128D8"/>
    <w:rsid w:val="06740433"/>
    <w:rsid w:val="06D600F1"/>
    <w:rsid w:val="0EFB6598"/>
    <w:rsid w:val="0FBE3A97"/>
    <w:rsid w:val="12545E13"/>
    <w:rsid w:val="138E7143"/>
    <w:rsid w:val="14FF3611"/>
    <w:rsid w:val="15196803"/>
    <w:rsid w:val="15214222"/>
    <w:rsid w:val="1552441D"/>
    <w:rsid w:val="171B0276"/>
    <w:rsid w:val="1764556F"/>
    <w:rsid w:val="17D90375"/>
    <w:rsid w:val="196D2C99"/>
    <w:rsid w:val="199421A9"/>
    <w:rsid w:val="19BD00B1"/>
    <w:rsid w:val="1B946176"/>
    <w:rsid w:val="20052557"/>
    <w:rsid w:val="204D2894"/>
    <w:rsid w:val="20600334"/>
    <w:rsid w:val="21051C4F"/>
    <w:rsid w:val="21C91D87"/>
    <w:rsid w:val="239473F0"/>
    <w:rsid w:val="2406631B"/>
    <w:rsid w:val="241A0C25"/>
    <w:rsid w:val="24846DF0"/>
    <w:rsid w:val="24B37C49"/>
    <w:rsid w:val="255D4072"/>
    <w:rsid w:val="259F09E2"/>
    <w:rsid w:val="2A4733C9"/>
    <w:rsid w:val="2A7764B8"/>
    <w:rsid w:val="2BEA373B"/>
    <w:rsid w:val="2DA30664"/>
    <w:rsid w:val="2E1B76FC"/>
    <w:rsid w:val="2F0A7912"/>
    <w:rsid w:val="31442A18"/>
    <w:rsid w:val="31B115C3"/>
    <w:rsid w:val="34465EF4"/>
    <w:rsid w:val="34E61754"/>
    <w:rsid w:val="35A72035"/>
    <w:rsid w:val="35A9162F"/>
    <w:rsid w:val="36C11110"/>
    <w:rsid w:val="36D60001"/>
    <w:rsid w:val="37230FCC"/>
    <w:rsid w:val="38A166B4"/>
    <w:rsid w:val="394652C7"/>
    <w:rsid w:val="3C36723A"/>
    <w:rsid w:val="3E7307EC"/>
    <w:rsid w:val="3E773B7A"/>
    <w:rsid w:val="3F424B8C"/>
    <w:rsid w:val="400375BE"/>
    <w:rsid w:val="467B20C5"/>
    <w:rsid w:val="48866A8E"/>
    <w:rsid w:val="4AE00D83"/>
    <w:rsid w:val="4B04461C"/>
    <w:rsid w:val="4C8B2EAE"/>
    <w:rsid w:val="4E03452C"/>
    <w:rsid w:val="4EA915D2"/>
    <w:rsid w:val="51AA365E"/>
    <w:rsid w:val="53E7034C"/>
    <w:rsid w:val="556B42B0"/>
    <w:rsid w:val="5701786D"/>
    <w:rsid w:val="572E7389"/>
    <w:rsid w:val="59D26C93"/>
    <w:rsid w:val="5A79726A"/>
    <w:rsid w:val="5BAC18CB"/>
    <w:rsid w:val="5E0D6CC4"/>
    <w:rsid w:val="5EB90908"/>
    <w:rsid w:val="60C845AE"/>
    <w:rsid w:val="66547419"/>
    <w:rsid w:val="68495539"/>
    <w:rsid w:val="6995102F"/>
    <w:rsid w:val="6B616BF5"/>
    <w:rsid w:val="6BFB757D"/>
    <w:rsid w:val="6CCF78A1"/>
    <w:rsid w:val="6D2C0B08"/>
    <w:rsid w:val="6D693FFC"/>
    <w:rsid w:val="6DB74B40"/>
    <w:rsid w:val="6E510BF5"/>
    <w:rsid w:val="6E9171B8"/>
    <w:rsid w:val="71FB210A"/>
    <w:rsid w:val="74296B1D"/>
    <w:rsid w:val="75F9566D"/>
    <w:rsid w:val="767E5036"/>
    <w:rsid w:val="7A2F4508"/>
    <w:rsid w:val="7B0E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200" w:beforeLines="200" w:after="100" w:afterLines="100" w:line="579" w:lineRule="auto"/>
      <w:jc w:val="center"/>
      <w:outlineLvl w:val="0"/>
    </w:pPr>
    <w:rPr>
      <w:rFonts w:ascii="Times New Roman" w:hAnsi="Times New Roman" w:eastAsia="宋体"/>
      <w:b/>
      <w:bCs/>
      <w:kern w:val="44"/>
      <w:sz w:val="24"/>
      <w:szCs w:val="44"/>
    </w:rPr>
  </w:style>
  <w:style w:type="paragraph" w:styleId="3">
    <w:name w:val="heading 2"/>
    <w:basedOn w:val="1"/>
    <w:next w:val="1"/>
    <w:link w:val="10"/>
    <w:unhideWhenUsed/>
    <w:qFormat/>
    <w:uiPriority w:val="0"/>
    <w:pPr>
      <w:keepNext/>
      <w:keepLines/>
      <w:spacing w:before="20" w:after="20" w:line="600" w:lineRule="exact"/>
      <w:jc w:val="center"/>
      <w:outlineLvl w:val="1"/>
    </w:pPr>
    <w:rPr>
      <w:rFonts w:ascii="Arial" w:hAnsi="Arial" w:eastAsia="宋体"/>
      <w:b/>
      <w:bCs/>
      <w:sz w:val="24"/>
      <w:szCs w:val="32"/>
    </w:rPr>
  </w:style>
  <w:style w:type="paragraph" w:styleId="4">
    <w:name w:val="heading 3"/>
    <w:basedOn w:val="1"/>
    <w:next w:val="1"/>
    <w:link w:val="11"/>
    <w:unhideWhenUsed/>
    <w:qFormat/>
    <w:uiPriority w:val="0"/>
    <w:pPr>
      <w:keepNext/>
      <w:keepLines/>
      <w:snapToGrid w:val="0"/>
      <w:spacing w:before="260" w:after="140" w:line="413" w:lineRule="auto"/>
      <w:ind w:firstLine="1440" w:firstLineChars="200"/>
      <w:jc w:val="left"/>
      <w:outlineLvl w:val="2"/>
    </w:pPr>
    <w:rPr>
      <w:rFonts w:ascii="宋体" w:hAnsi="宋体" w:eastAsia="宋体"/>
      <w:b/>
      <w:bCs/>
      <w:sz w:val="24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2 字符"/>
    <w:basedOn w:val="8"/>
    <w:link w:val="3"/>
    <w:qFormat/>
    <w:uiPriority w:val="0"/>
    <w:rPr>
      <w:rFonts w:ascii="Arial" w:hAnsi="Arial" w:eastAsia="宋体"/>
      <w:b/>
      <w:bCs/>
      <w:kern w:val="2"/>
      <w:sz w:val="24"/>
      <w:szCs w:val="32"/>
    </w:rPr>
  </w:style>
  <w:style w:type="character" w:customStyle="1" w:styleId="11">
    <w:name w:val="标题 3 字符"/>
    <w:link w:val="4"/>
    <w:qFormat/>
    <w:uiPriority w:val="0"/>
    <w:rPr>
      <w:rFonts w:ascii="宋体" w:hAnsi="宋体" w:eastAsia="宋体"/>
      <w:b/>
      <w:bCs/>
      <w:sz w:val="24"/>
      <w:szCs w:val="32"/>
    </w:rPr>
  </w:style>
  <w:style w:type="character" w:customStyle="1" w:styleId="12">
    <w:name w:val="标题 1 字符"/>
    <w:basedOn w:val="8"/>
    <w:link w:val="2"/>
    <w:qFormat/>
    <w:uiPriority w:val="0"/>
    <w:rPr>
      <w:rFonts w:ascii="Times New Roman" w:hAnsi="Times New Roman" w:eastAsia="宋体"/>
      <w:b/>
      <w:bCs/>
      <w:kern w:val="44"/>
      <w:sz w:val="24"/>
      <w:szCs w:val="44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Calibri" w:hAnsi="Calibri"/>
      <w:kern w:val="0"/>
      <w:sz w:val="34"/>
      <w:szCs w:val="22"/>
    </w:rPr>
  </w:style>
  <w:style w:type="character" w:customStyle="1" w:styleId="14">
    <w:name w:val="页眉 字符"/>
    <w:basedOn w:val="8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8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397</Words>
  <Characters>2269</Characters>
  <Lines>18</Lines>
  <Paragraphs>5</Paragraphs>
  <TotalTime>9</TotalTime>
  <ScaleCrop>false</ScaleCrop>
  <LinksUpToDate>false</LinksUpToDate>
  <CharactersWithSpaces>2661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2018-01-18T01:47:00Z</dcterms:created>
  <dc:creator>Administrator</dc:creator>
  <cp:lastModifiedBy>Administrator</cp:lastModifiedBy>
  <cp:lastPrinted>2018-05-15T01:11:36Z</cp:lastPrinted>
  <dcterms:modified xsi:type="dcterms:W3CDTF">2018-05-15T01:11:58Z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